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江西省互联网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协会秘书处职责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(审议稿)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一、负责协会的日常行政管理工作，制定并遵守各项规章制度；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、负责协会发展规划、年度工作计划的制定和实施；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三、负责协会各类文件及文稿起草、印发，协会资料、档案整理归档，负责协会印章的使用和管理，负责协会网站、公众号日常维护；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四、负责协会办公设备、用具用品的采购、登记、保养管理，保证协会正常的办公秩序；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五、负责协会工作人员招聘、录用及管理；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六、负责协调协会内外关系，负责与政府有关部门、兄弟协会、社会各界及会员单位联系；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七、负责协会各种会议、活动的策划、组织和安排；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八、负责协会财务及实物资产的管理工作；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九、负责协会会员的发展、服务和会费的收取及管理；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十、落实执行理事会决定和决议，完成理事长等领导交办的工作任务。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1E1"/>
    <w:rsid w:val="001402C8"/>
    <w:rsid w:val="001E0F4F"/>
    <w:rsid w:val="00273D75"/>
    <w:rsid w:val="003251E1"/>
    <w:rsid w:val="00327BD8"/>
    <w:rsid w:val="00503B34"/>
    <w:rsid w:val="00606C54"/>
    <w:rsid w:val="007F5F23"/>
    <w:rsid w:val="00CC18AF"/>
    <w:rsid w:val="00DC5737"/>
    <w:rsid w:val="00F6372A"/>
    <w:rsid w:val="1FB048DB"/>
    <w:rsid w:val="7E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2020-08-05T02:25:00Z</dcterms:created>
  <dc:creator>Administrator</dc:creator>
  <cp:lastModifiedBy>省互联网协会</cp:lastModifiedBy>
  <cp:lastPrinted>2020-07-08T02:10:00Z</cp:lastPrinted>
  <dcterms:modified xsi:type="dcterms:W3CDTF">2020-08-05T04:18:48Z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