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江西省互联网协会章程</w:t>
      </w:r>
    </w:p>
    <w:p>
      <w:pPr>
        <w:ind w:left="0" w:leftChars="0" w:firstLine="0" w:firstLineChars="0"/>
        <w:jc w:val="center"/>
        <w:rPr>
          <w:rFonts w:hint="default"/>
          <w:lang w:val="en-US" w:eastAsia="zh-CN"/>
        </w:rPr>
      </w:pPr>
    </w:p>
    <w:p>
      <w:pPr>
        <w:spacing w:line="360" w:lineRule="auto"/>
        <w:ind w:firstLine="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第一章  总  则</w:t>
      </w:r>
    </w:p>
    <w:p>
      <w:pPr>
        <w:spacing w:line="360" w:lineRule="auto"/>
        <w:ind w:firstLine="435"/>
        <w:jc w:val="both"/>
        <w:rPr>
          <w:rFonts w:hint="eastAsia" w:ascii="仿宋" w:hAnsi="仿宋" w:eastAsia="仿宋" w:cs="仿宋"/>
          <w:color w:val="000000"/>
          <w:sz w:val="32"/>
          <w:szCs w:val="32"/>
        </w:rPr>
      </w:pPr>
      <w:r>
        <w:rPr>
          <w:rFonts w:ascii="仿宋" w:hAnsi="仿宋" w:eastAsia="仿宋"/>
          <w:color w:val="000000"/>
          <w:sz w:val="32"/>
          <w:szCs w:val="32"/>
        </w:rPr>
        <w:t xml:space="preserve"> </w:t>
      </w:r>
      <w:r>
        <w:rPr>
          <w:rFonts w:hint="eastAsia" w:ascii="仿宋" w:hAnsi="仿宋" w:eastAsia="仿宋" w:cs="仿宋"/>
          <w:b/>
          <w:color w:val="000000"/>
          <w:sz w:val="32"/>
          <w:szCs w:val="32"/>
        </w:rPr>
        <w:t xml:space="preserve">第一条 </w:t>
      </w:r>
      <w:r>
        <w:rPr>
          <w:rFonts w:hint="eastAsia" w:ascii="仿宋" w:hAnsi="仿宋" w:eastAsia="仿宋" w:cs="仿宋"/>
          <w:color w:val="000000"/>
          <w:sz w:val="32"/>
          <w:szCs w:val="32"/>
        </w:rPr>
        <w:t xml:space="preserve"> 本会中文名称：江西省互联网协会，英文名称：Jiangxi Internet Society（简称JXIS）</w:t>
      </w:r>
    </w:p>
    <w:p>
      <w:pPr>
        <w:pStyle w:val="4"/>
        <w:tabs>
          <w:tab w:val="left" w:pos="1800"/>
          <w:tab w:val="left" w:pos="1931"/>
          <w:tab w:val="left" w:pos="2130"/>
        </w:tabs>
        <w:adjustRightInd w:val="0"/>
        <w:snapToGrid w:val="0"/>
        <w:spacing w:before="0" w:beforeAutospacing="0" w:after="0" w:afterAutospacing="0" w:line="360" w:lineRule="auto"/>
        <w:ind w:firstLine="482" w:firstLineChars="15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 xml:space="preserve"> 第二条  </w:t>
      </w:r>
      <w:r>
        <w:rPr>
          <w:rFonts w:hint="eastAsia" w:ascii="仿宋" w:hAnsi="仿宋" w:eastAsia="仿宋" w:cs="仿宋"/>
          <w:color w:val="000000"/>
          <w:sz w:val="32"/>
          <w:szCs w:val="32"/>
        </w:rPr>
        <w:t>本会性质：江西省互联网协会是由江西省互联网行业及互联网相关的企事业单位，以及关心和推动江西省互联网事业发展的企事业单位、社会组织及个人自愿结成的全省性、行业性的社会团体，是非营利性社会组织。</w:t>
      </w:r>
    </w:p>
    <w:p>
      <w:pPr>
        <w:pStyle w:val="4"/>
        <w:tabs>
          <w:tab w:val="left" w:pos="1800"/>
          <w:tab w:val="left" w:pos="1931"/>
          <w:tab w:val="left" w:pos="2130"/>
        </w:tabs>
        <w:adjustRightInd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 xml:space="preserve">第三条  </w:t>
      </w:r>
      <w:r>
        <w:rPr>
          <w:rFonts w:hint="eastAsia" w:ascii="仿宋" w:hAnsi="仿宋" w:eastAsia="仿宋" w:cs="仿宋"/>
          <w:color w:val="000000"/>
          <w:sz w:val="32"/>
          <w:szCs w:val="32"/>
        </w:rPr>
        <w:t>本会宗旨：本会以马克思列宁主义、毛泽东思想、邓小平理论、“三个代表”重要思想、科学发展观、习近平新时代中国特色社会主义思想为行动指南，贯彻落实创新、协调、绿色、开放、共享的发展理念，遵守宪法、法律、法规和国家政策，践行社会主义核心价值观，遵守社会道德风尚，自觉加强诚信自律建设。坚持以创新的思维、协作的文化、开放的平台、有效的服务为指导思想，为会员需要服务，为行业发展服务，为政府决策服务，促进我省互联网事业的繁荣和发展，努力推进网络强国建设。</w:t>
      </w:r>
    </w:p>
    <w:p>
      <w:pPr>
        <w:pStyle w:val="4"/>
        <w:tabs>
          <w:tab w:val="left" w:pos="1931"/>
          <w:tab w:val="left" w:pos="2130"/>
        </w:tabs>
        <w:adjustRightInd w:val="0"/>
        <w:snapToGrid w:val="0"/>
        <w:spacing w:before="0" w:beforeAutospacing="0" w:after="0" w:afterAutospacing="0" w:line="360" w:lineRule="auto"/>
        <w:ind w:firstLine="482" w:firstLineChars="15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 xml:space="preserve"> 第四条</w:t>
      </w:r>
      <w:r>
        <w:rPr>
          <w:rFonts w:hint="eastAsia" w:ascii="仿宋" w:hAnsi="仿宋" w:eastAsia="仿宋" w:cs="仿宋"/>
          <w:color w:val="000000"/>
          <w:sz w:val="32"/>
          <w:szCs w:val="32"/>
        </w:rPr>
        <w:t xml:space="preserve"> 本会坚决拥护中国共产党的领导，执行党的路线、方针和政策，走中国特色社会组织发展之路，依照《中国共产党章程》有关规定设立中国共产党的组织，开展党的活动，为党组织的活动提供必要条件，承担保证政治方向、团结凝聚群众、推动事业发展、建设先进文化、服务人才成长、加强自身建设等职责。</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第五条</w:t>
      </w:r>
      <w:r>
        <w:rPr>
          <w:rFonts w:hint="eastAsia" w:ascii="仿宋" w:hAnsi="仿宋" w:eastAsia="仿宋" w:cs="仿宋"/>
          <w:color w:val="000000"/>
          <w:sz w:val="32"/>
          <w:szCs w:val="32"/>
        </w:rPr>
        <w:t xml:space="preserve"> 本会的登记管理机关是江西省民政厅,党建领导机关是中共江西省社会组织委员会。</w:t>
      </w:r>
    </w:p>
    <w:p>
      <w:pPr>
        <w:pStyle w:val="4"/>
        <w:tabs>
          <w:tab w:val="left" w:pos="1931"/>
          <w:tab w:val="left" w:pos="2130"/>
        </w:tabs>
        <w:adjustRightInd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本会接受登记管理机关、党建领导机关、有关行业管理部门的业务指导和监督管理。</w:t>
      </w:r>
    </w:p>
    <w:p>
      <w:pPr>
        <w:pStyle w:val="4"/>
        <w:numPr>
          <w:ilvl w:val="0"/>
          <w:numId w:val="1"/>
        </w:numPr>
        <w:tabs>
          <w:tab w:val="left" w:pos="1931"/>
          <w:tab w:val="left" w:pos="2130"/>
        </w:tabs>
        <w:adjustRightInd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本会住所设在南昌市，本会地址： 江西省南昌市赣江南大道2698号。本会的网址：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"http://www.isjx.org.cn" </w:instrText>
      </w:r>
      <w:r>
        <w:rPr>
          <w:rFonts w:hint="eastAsia" w:ascii="仿宋" w:hAnsi="仿宋" w:eastAsia="仿宋" w:cs="仿宋"/>
          <w:sz w:val="32"/>
          <w:szCs w:val="32"/>
        </w:rPr>
        <w:fldChar w:fldCharType="separate"/>
      </w:r>
      <w:r>
        <w:rPr>
          <w:rStyle w:val="7"/>
          <w:rFonts w:hint="eastAsia" w:ascii="仿宋" w:hAnsi="仿宋" w:eastAsia="仿宋" w:cs="仿宋"/>
          <w:color w:val="000000"/>
          <w:sz w:val="32"/>
          <w:szCs w:val="32"/>
          <w:u w:val="none"/>
        </w:rPr>
        <w:t>www.isjx.org.cn</w:t>
      </w:r>
      <w:r>
        <w:rPr>
          <w:rFonts w:hint="eastAsia" w:ascii="仿宋" w:hAnsi="仿宋" w:eastAsia="仿宋" w:cs="仿宋"/>
          <w:color w:val="000000"/>
          <w:sz w:val="32"/>
          <w:szCs w:val="32"/>
          <w:u w:val="none"/>
        </w:rPr>
        <w:fldChar w:fldCharType="end"/>
      </w:r>
      <w:r>
        <w:rPr>
          <w:rFonts w:hint="eastAsia" w:ascii="仿宋" w:hAnsi="仿宋" w:eastAsia="仿宋" w:cs="仿宋"/>
          <w:color w:val="000000"/>
          <w:sz w:val="32"/>
          <w:szCs w:val="32"/>
        </w:rPr>
        <w:t>。</w:t>
      </w:r>
    </w:p>
    <w:p>
      <w:pPr>
        <w:pStyle w:val="4"/>
        <w:tabs>
          <w:tab w:val="left" w:pos="1931"/>
          <w:tab w:val="left" w:pos="2130"/>
        </w:tabs>
        <w:adjustRightInd w:val="0"/>
        <w:snapToGrid w:val="0"/>
        <w:spacing w:before="0" w:beforeAutospacing="0" w:after="0" w:afterAutospacing="0" w:line="360" w:lineRule="auto"/>
        <w:jc w:val="both"/>
        <w:rPr>
          <w:rFonts w:ascii="仿宋" w:hAnsi="仿宋" w:eastAsia="仿宋"/>
          <w:color w:val="000000"/>
          <w:sz w:val="32"/>
          <w:szCs w:val="32"/>
        </w:rPr>
      </w:pPr>
    </w:p>
    <w:p>
      <w:pPr>
        <w:spacing w:line="360" w:lineRule="auto"/>
        <w:ind w:firstLine="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第二章  党建工作</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第七条</w:t>
      </w:r>
      <w:r>
        <w:rPr>
          <w:rFonts w:hint="eastAsia" w:ascii="仿宋" w:hAnsi="仿宋" w:eastAsia="仿宋"/>
          <w:bCs/>
          <w:color w:val="000000"/>
          <w:sz w:val="32"/>
          <w:szCs w:val="32"/>
          <w:highlight w:val="none"/>
        </w:rPr>
        <w:t xml:space="preserve"> 本会党组织是党在社会团体中的战斗堡垒，发挥政治核心作用。按照建设基层服务型党组织的要求，创新服务方式，提高服务能力，提升服务水平。</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第八条</w:t>
      </w:r>
      <w:r>
        <w:rPr>
          <w:rFonts w:hint="eastAsia" w:ascii="仿宋" w:hAnsi="仿宋" w:eastAsia="仿宋"/>
          <w:bCs/>
          <w:color w:val="000000"/>
          <w:sz w:val="32"/>
          <w:szCs w:val="32"/>
          <w:highlight w:val="none"/>
        </w:rPr>
        <w:t xml:space="preserve"> 本会实行党员管理层人员和党组织班子成员双向进入、交叉任职制度。本会党组织书记由协会负责人担任。党组织书记依照《中国共产党章程》和《中国共产党基层组织选举工作条例》选举产生。</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 xml:space="preserve">第九条 </w:t>
      </w:r>
      <w:r>
        <w:rPr>
          <w:rFonts w:hint="eastAsia" w:ascii="仿宋" w:hAnsi="仿宋" w:eastAsia="仿宋"/>
          <w:bCs/>
          <w:color w:val="000000"/>
          <w:sz w:val="32"/>
          <w:szCs w:val="32"/>
          <w:highlight w:val="none"/>
        </w:rPr>
        <w:t>本会建立健全党组织参与和监督制度。本会开展重要事项决策、重要业务活动、大额经费开支、接收大额捐赠、开展涉外活动等，党组织书记需参与讨论研究。理事会在作出决定前，须征得党组织同意。建立健全党组织与理事会、监事日常沟通协商制度，强化党组织对重要决策实施的监督，定期组织党员、监事等听取理事会工作报告。</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第十条</w:t>
      </w:r>
      <w:r>
        <w:rPr>
          <w:rFonts w:hint="eastAsia" w:ascii="仿宋" w:hAnsi="仿宋" w:eastAsia="仿宋"/>
          <w:bCs/>
          <w:color w:val="000000"/>
          <w:sz w:val="32"/>
          <w:szCs w:val="32"/>
          <w:highlight w:val="none"/>
        </w:rPr>
        <w:t> 本会支持配合党组织严格执行和维护党的纪律，规范党内政治生活，充分发挥党组织在社会团体的诚信自律和反腐倡廉建设中的主导作用。</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 xml:space="preserve">第十一条 </w:t>
      </w:r>
      <w:r>
        <w:rPr>
          <w:rFonts w:hint="eastAsia" w:ascii="仿宋" w:hAnsi="仿宋" w:eastAsia="仿宋"/>
          <w:bCs/>
          <w:color w:val="000000"/>
          <w:sz w:val="32"/>
          <w:szCs w:val="32"/>
          <w:highlight w:val="none"/>
        </w:rPr>
        <w:t>本会党组织每届任期3年，任期届满根据《中国共产党章程》和相关党内法规按期进行换届。</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 xml:space="preserve">第十二条 </w:t>
      </w:r>
      <w:r>
        <w:rPr>
          <w:rFonts w:hint="eastAsia" w:ascii="仿宋" w:hAnsi="仿宋" w:eastAsia="仿宋"/>
          <w:bCs/>
          <w:color w:val="000000"/>
          <w:sz w:val="32"/>
          <w:szCs w:val="32"/>
          <w:highlight w:val="none"/>
        </w:rPr>
        <w:t>本会变更、撤并或注销，党组织须向上级党组织报告，并做好党员组织关系转移等相关工作。</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第十三条</w:t>
      </w:r>
      <w:r>
        <w:rPr>
          <w:rFonts w:hint="eastAsia" w:ascii="仿宋" w:hAnsi="仿宋" w:eastAsia="仿宋"/>
          <w:bCs/>
          <w:color w:val="000000"/>
          <w:sz w:val="32"/>
          <w:szCs w:val="32"/>
          <w:highlight w:val="none"/>
        </w:rPr>
        <w:t xml:space="preserve"> 本会为党组织开展活动、做好工作提供必要的场地、人员，确保党组织活动经费的开支。</w:t>
      </w:r>
    </w:p>
    <w:p>
      <w:pPr>
        <w:pStyle w:val="4"/>
        <w:tabs>
          <w:tab w:val="left" w:pos="1931"/>
          <w:tab w:val="left" w:pos="2130"/>
        </w:tabs>
        <w:adjustRightInd w:val="0"/>
        <w:snapToGrid w:val="0"/>
        <w:spacing w:before="0" w:beforeAutospacing="0" w:after="0" w:afterAutospacing="0" w:line="360" w:lineRule="auto"/>
        <w:ind w:firstLine="643" w:firstLineChars="200"/>
        <w:jc w:val="both"/>
        <w:rPr>
          <w:rFonts w:ascii="仿宋" w:hAnsi="仿宋" w:eastAsia="仿宋"/>
          <w:bCs/>
          <w:color w:val="000000"/>
          <w:sz w:val="32"/>
          <w:szCs w:val="32"/>
          <w:highlight w:val="none"/>
        </w:rPr>
      </w:pPr>
      <w:r>
        <w:rPr>
          <w:rFonts w:hint="eastAsia" w:ascii="仿宋" w:hAnsi="仿宋" w:eastAsia="仿宋"/>
          <w:b/>
          <w:color w:val="000000"/>
          <w:sz w:val="32"/>
          <w:szCs w:val="32"/>
          <w:highlight w:val="none"/>
        </w:rPr>
        <w:t>第十四条</w:t>
      </w:r>
      <w:r>
        <w:rPr>
          <w:rFonts w:hint="eastAsia" w:ascii="仿宋" w:hAnsi="仿宋" w:eastAsia="仿宋"/>
          <w:bCs/>
          <w:color w:val="000000"/>
          <w:sz w:val="32"/>
          <w:szCs w:val="32"/>
          <w:highlight w:val="none"/>
        </w:rPr>
        <w:t xml:space="preserve"> 本会支持建立工会、共青团、妇联组织，做好联系职工群众等工作。</w:t>
      </w:r>
    </w:p>
    <w:p>
      <w:pPr>
        <w:pStyle w:val="4"/>
        <w:tabs>
          <w:tab w:val="left" w:pos="1931"/>
          <w:tab w:val="left" w:pos="2130"/>
        </w:tabs>
        <w:adjustRightInd w:val="0"/>
        <w:snapToGrid w:val="0"/>
        <w:spacing w:before="0" w:beforeAutospacing="0" w:after="0" w:afterAutospacing="0" w:line="360" w:lineRule="auto"/>
        <w:ind w:firstLine="640" w:firstLineChars="200"/>
        <w:jc w:val="both"/>
        <w:rPr>
          <w:rFonts w:ascii="仿宋" w:hAnsi="仿宋" w:eastAsia="仿宋"/>
          <w:bCs/>
          <w:color w:val="000000"/>
          <w:sz w:val="32"/>
          <w:szCs w:val="32"/>
          <w:highlight w:val="none"/>
        </w:rPr>
      </w:pPr>
    </w:p>
    <w:p>
      <w:pPr>
        <w:spacing w:line="360" w:lineRule="auto"/>
        <w:ind w:firstLine="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第三章  业务范围</w:t>
      </w:r>
    </w:p>
    <w:p>
      <w:pPr>
        <w:spacing w:line="360" w:lineRule="auto"/>
        <w:ind w:firstLine="435"/>
        <w:jc w:val="both"/>
        <w:rPr>
          <w:rFonts w:ascii="仿宋" w:hAnsi="仿宋" w:eastAsia="仿宋"/>
          <w:color w:val="000000"/>
          <w:sz w:val="32"/>
          <w:szCs w:val="32"/>
          <w:highlight w:val="none"/>
        </w:rPr>
      </w:pPr>
      <w:r>
        <w:rPr>
          <w:rFonts w:ascii="仿宋" w:hAnsi="仿宋" w:eastAsia="仿宋"/>
          <w:b/>
          <w:color w:val="000000"/>
          <w:sz w:val="32"/>
          <w:szCs w:val="32"/>
          <w:highlight w:val="none"/>
        </w:rPr>
        <w:t xml:space="preserve"> </w:t>
      </w:r>
      <w:r>
        <w:rPr>
          <w:rFonts w:hint="eastAsia" w:ascii="仿宋" w:hAnsi="仿宋" w:eastAsia="仿宋"/>
          <w:b/>
          <w:color w:val="000000"/>
          <w:sz w:val="32"/>
          <w:szCs w:val="32"/>
          <w:highlight w:val="none"/>
        </w:rPr>
        <w:t>第十五条</w:t>
      </w:r>
      <w:r>
        <w:rPr>
          <w:rFonts w:ascii="仿宋" w:hAnsi="仿宋" w:eastAsia="仿宋"/>
          <w:b/>
          <w:color w:val="000000"/>
          <w:sz w:val="32"/>
          <w:szCs w:val="32"/>
          <w:highlight w:val="none"/>
        </w:rPr>
        <w:t xml:space="preserve">  </w:t>
      </w:r>
      <w:r>
        <w:rPr>
          <w:rFonts w:hint="eastAsia" w:ascii="仿宋" w:hAnsi="仿宋" w:eastAsia="仿宋"/>
          <w:color w:val="000000"/>
          <w:sz w:val="32"/>
          <w:szCs w:val="32"/>
          <w:highlight w:val="none"/>
        </w:rPr>
        <w:t>本会的业务范围：</w:t>
      </w:r>
    </w:p>
    <w:p>
      <w:pPr>
        <w:spacing w:line="360" w:lineRule="auto"/>
        <w:ind w:firstLine="435"/>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一）向会员宣传国家的有关政策、法律、法规，团结互联网行业相关企业、事业单位和社会组织及个人，向政府主管部门反映会员和业界的愿望及合理要求，维护会员合法权益，组织与加强政府主管部门与会员之间的交流与沟通。</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二）制订并实施互联网行业的规范和自律公约，协调会员间的关系，促进会员间的沟通与协作，充分发挥行业自律作用保障国家信息安全，维护行业整体利益、会员单位的合法权益和用户利益，提高行业的服务质量。</w:t>
      </w:r>
    </w:p>
    <w:p>
      <w:pPr>
        <w:spacing w:line="360" w:lineRule="auto"/>
        <w:ind w:firstLine="435"/>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三）开展我省互联网行业的调查和信息搜集、整理、统计与分析工作，掌握国际国内互联网业发展的态势及我省互联网的发展战略、方针政策，促进互联网的应用开发，探讨本行业的发展规划，向政府和有关主管部门提出建议。</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（四）组织开展互联网行业技术、业务、管理、法规、人才等培训工作，</w:t>
      </w:r>
      <w:r>
        <w:rPr>
          <w:rFonts w:hint="eastAsia" w:ascii="仿宋" w:hAnsi="仿宋" w:eastAsia="仿宋" w:cs="仿宋_GB2312"/>
          <w:color w:val="000000"/>
          <w:sz w:val="32"/>
          <w:szCs w:val="32"/>
          <w:highlight w:val="none"/>
        </w:rPr>
        <w:t>提高会员单位管理及服务能力，提高从业人员业务素质。</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（五）经政府主管部门批准</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授权或委托</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制订省内互联网行业标准与规范</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开展行业信用评价</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资质及职业资格审核</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奖项评选和申报推荐等工作。</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六）积极参与中国互联网协会和国际互联网有关组织的活动，加强会员单位与国内国际组织之间的了解和沟通，加强我省互联网界对互联网国内国际事务的参与，加强省间和国际间合作与交流，为互联网在我省的健康发展做出积极贡献。</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（七）编辑出版协会刊物、信息资料以及江西省互联网发展状况年度报告，开展信息咨询及研发等活动。</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（八）开展网络文化活动，引导网民文明上网。根据授权受理网上不良信息及不良行为的投诉和举报，协助相关部门开展不良信息处置工作，净化网络环境。 </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（九）开展互联网发展与管理相关的研讨、论坛、年会等活动，促进互联网行业交流与合作，发挥互联网对我省经济、文化、社会以及生态文明建设的积极作用。 </w:t>
      </w:r>
    </w:p>
    <w:p>
      <w:pPr>
        <w:spacing w:line="360" w:lineRule="auto"/>
        <w:ind w:firstLine="480" w:firstLineChars="150"/>
        <w:jc w:val="both"/>
        <w:rPr>
          <w:rFonts w:ascii="仿宋" w:hAnsi="仿宋" w:eastAsia="仿宋"/>
          <w:color w:val="000000"/>
          <w:sz w:val="32"/>
          <w:szCs w:val="32"/>
          <w:highlight w:val="none"/>
        </w:rPr>
      </w:pPr>
      <w:r>
        <w:rPr>
          <w:rFonts w:hint="eastAsia" w:ascii="仿宋" w:hAnsi="仿宋" w:eastAsia="仿宋"/>
          <w:color w:val="000000"/>
          <w:sz w:val="32"/>
          <w:szCs w:val="32"/>
          <w:highlight w:val="none"/>
        </w:rPr>
        <w:t>（十）承担政府主管部门、会员单位及其它社会团体委托的事项。</w:t>
      </w:r>
    </w:p>
    <w:p>
      <w:pPr>
        <w:spacing w:line="360" w:lineRule="auto"/>
        <w:ind w:firstLine="480" w:firstLineChars="150"/>
        <w:jc w:val="both"/>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业务范围中属于法律法规规章规定须经批准的事项，依法经批准后开展。</w:t>
      </w:r>
    </w:p>
    <w:p>
      <w:pPr>
        <w:spacing w:line="360" w:lineRule="auto"/>
        <w:ind w:firstLine="480" w:firstLineChars="150"/>
        <w:jc w:val="both"/>
        <w:rPr>
          <w:rFonts w:hint="eastAsia" w:ascii="仿宋" w:hAnsi="仿宋" w:eastAsia="仿宋"/>
          <w:color w:val="000000"/>
          <w:sz w:val="32"/>
          <w:szCs w:val="32"/>
          <w:highlight w:val="none"/>
        </w:rPr>
      </w:pPr>
    </w:p>
    <w:p>
      <w:pPr>
        <w:pStyle w:val="8"/>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第四章 会 员</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b/>
          <w:color w:val="000000"/>
          <w:sz w:val="32"/>
          <w:szCs w:val="32"/>
          <w:highlight w:val="none"/>
        </w:rPr>
        <w:t>第十六条</w:t>
      </w:r>
      <w:r>
        <w:rPr>
          <w:rFonts w:ascii="仿宋" w:hAnsi="仿宋" w:eastAsia="仿宋"/>
          <w:color w:val="000000"/>
          <w:sz w:val="32"/>
          <w:szCs w:val="32"/>
          <w:highlight w:val="none"/>
        </w:rPr>
        <w:t xml:space="preserve"> </w:t>
      </w:r>
      <w:r>
        <w:rPr>
          <w:rFonts w:hint="eastAsia" w:ascii="仿宋" w:hAnsi="仿宋" w:eastAsia="仿宋" w:cs="仿宋_GB2312"/>
          <w:color w:val="000000"/>
          <w:sz w:val="32"/>
          <w:szCs w:val="32"/>
          <w:highlight w:val="none"/>
        </w:rPr>
        <w:t>本会的会员种类</w:t>
      </w:r>
      <w:r>
        <w:rPr>
          <w:rFonts w:ascii="仿宋" w:hAnsi="仿宋" w:eastAsia="仿宋" w:cs="仿宋_GB2312"/>
          <w:color w:val="000000"/>
          <w:sz w:val="32"/>
          <w:szCs w:val="32"/>
          <w:highlight w:val="none"/>
        </w:rPr>
        <w:t>:</w:t>
      </w:r>
      <w:r>
        <w:rPr>
          <w:rFonts w:hint="eastAsia" w:ascii="仿宋" w:hAnsi="仿宋" w:eastAsia="仿宋" w:cs="仿宋_GB2312"/>
          <w:color w:val="000000"/>
          <w:sz w:val="32"/>
          <w:szCs w:val="32"/>
          <w:highlight w:val="none"/>
        </w:rPr>
        <w:t>单位会员和个人会员。</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b/>
          <w:color w:val="000000"/>
          <w:sz w:val="32"/>
          <w:szCs w:val="32"/>
          <w:highlight w:val="none"/>
        </w:rPr>
        <w:t>第十七条</w:t>
      </w:r>
      <w:r>
        <w:rPr>
          <w:rFonts w:ascii="仿宋" w:hAnsi="仿宋" w:eastAsia="仿宋"/>
          <w:color w:val="000000"/>
          <w:sz w:val="32"/>
          <w:szCs w:val="32"/>
          <w:highlight w:val="none"/>
        </w:rPr>
        <w:t xml:space="preserve"> </w:t>
      </w:r>
      <w:r>
        <w:rPr>
          <w:rFonts w:hint="eastAsia" w:ascii="仿宋" w:hAnsi="仿宋" w:eastAsia="仿宋" w:cs="仿宋_GB2312"/>
          <w:color w:val="000000"/>
          <w:sz w:val="32"/>
          <w:szCs w:val="32"/>
          <w:highlight w:val="none"/>
        </w:rPr>
        <w:t>申请加入本会的会员，必须具备下列条件：</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（一）拥护本会的章程；</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（二）有加入本会的意愿；</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（三）在本会的业务领域内具有一定的影响；</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（四）单位会员是依法成立的互联网行业以及与互联网业务相关的企业、事业单位及社会组织；</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（五）个人会员是互联网及相关领域的知名专家、学者等；</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（六）遵守中国互联网行业自律规范和公约。</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b/>
          <w:color w:val="000000"/>
          <w:sz w:val="32"/>
          <w:szCs w:val="32"/>
          <w:highlight w:val="none"/>
        </w:rPr>
        <w:t>第十八条</w:t>
      </w:r>
      <w:r>
        <w:rPr>
          <w:rFonts w:ascii="仿宋" w:hAnsi="仿宋" w:eastAsia="仿宋"/>
          <w:b/>
          <w:color w:val="000000"/>
          <w:sz w:val="32"/>
          <w:szCs w:val="32"/>
          <w:highlight w:val="none"/>
        </w:rPr>
        <w:t xml:space="preserve"> </w:t>
      </w:r>
      <w:r>
        <w:rPr>
          <w:rFonts w:hint="eastAsia" w:ascii="仿宋" w:hAnsi="仿宋" w:eastAsia="仿宋" w:cs="仿宋_GB2312"/>
          <w:color w:val="000000"/>
          <w:sz w:val="32"/>
          <w:szCs w:val="32"/>
          <w:highlight w:val="none"/>
        </w:rPr>
        <w:t>会员入会的程序是：</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（一）提交书面入会申请书及有关证明材料；</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（二）经本会理事长办公会初审后提交理事会审核批准；</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（三）由本会秘书处颁发会员证，并予以公告。</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b/>
          <w:color w:val="000000"/>
          <w:sz w:val="32"/>
          <w:szCs w:val="32"/>
          <w:highlight w:val="none"/>
        </w:rPr>
        <w:t>第十九条</w:t>
      </w:r>
      <w:r>
        <w:rPr>
          <w:rFonts w:ascii="仿宋" w:hAnsi="仿宋" w:eastAsia="仿宋"/>
          <w:color w:val="000000"/>
          <w:sz w:val="32"/>
          <w:szCs w:val="32"/>
          <w:highlight w:val="none"/>
        </w:rPr>
        <w:t xml:space="preserve"> </w:t>
      </w:r>
      <w:r>
        <w:rPr>
          <w:rFonts w:hint="eastAsia" w:ascii="仿宋" w:hAnsi="仿宋" w:eastAsia="仿宋" w:cs="仿宋_GB2312"/>
          <w:color w:val="000000"/>
          <w:sz w:val="32"/>
          <w:szCs w:val="32"/>
          <w:highlight w:val="none"/>
        </w:rPr>
        <w:t>会员享有下列权利：</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（一）本会的选举权、被选举权和表决权；</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（二）对本会工作的批评权、建议权和监督权；</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（三）获得本会服务的优先权；</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（四）参加本会的各种活动及符合本章程的；</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（五）入会自愿、退会自由；</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（六）符合本章程规定的其他权利。</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cs="仿宋_GB2312"/>
          <w:b/>
          <w:bCs/>
          <w:color w:val="000000"/>
          <w:sz w:val="32"/>
          <w:szCs w:val="32"/>
          <w:highlight w:val="none"/>
        </w:rPr>
        <w:t>第二十条</w:t>
      </w:r>
      <w:r>
        <w:rPr>
          <w:rFonts w:hint="eastAsia" w:ascii="仿宋" w:hAnsi="仿宋" w:eastAsia="仿宋" w:cs="仿宋_GB2312"/>
          <w:color w:val="000000"/>
          <w:sz w:val="32"/>
          <w:szCs w:val="32"/>
          <w:highlight w:val="none"/>
        </w:rPr>
        <w:t xml:space="preserve"> 会员履行下列义务：</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（一）遵守本会章程、执行本会的决议；</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（二）维护本会声誉和合法权益；</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（三）完成本会交办的工作；</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 xml:space="preserve">（四）按规定交纳会费；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（五）向本会反映情况，提供有关资料；</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（六）积极参加本会组织的各项活动。</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cs="仿宋_GB2312"/>
          <w:b/>
          <w:bCs/>
          <w:color w:val="000000"/>
          <w:sz w:val="32"/>
          <w:szCs w:val="32"/>
          <w:highlight w:val="none"/>
        </w:rPr>
        <w:t>第二十一条</w:t>
      </w:r>
      <w:r>
        <w:rPr>
          <w:rFonts w:hint="eastAsia" w:ascii="仿宋" w:hAnsi="仿宋" w:eastAsia="仿宋" w:cs="仿宋_GB2312"/>
          <w:color w:val="000000"/>
          <w:sz w:val="32"/>
          <w:szCs w:val="32"/>
          <w:highlight w:val="none"/>
        </w:rPr>
        <w:t xml:space="preserve"> 会员退会应书面通知本会，并交回会员证。</w:t>
      </w:r>
      <w:r>
        <w:rPr>
          <w:rFonts w:ascii="仿宋" w:hAnsi="仿宋" w:eastAsia="仿宋" w:cs="仿宋_GB2312"/>
          <w:color w:val="000000"/>
          <w:sz w:val="32"/>
          <w:szCs w:val="32"/>
          <w:highlight w:val="none"/>
        </w:rPr>
        <w:t xml:space="preserve"> </w:t>
      </w:r>
    </w:p>
    <w:p>
      <w:pPr>
        <w:pStyle w:val="8"/>
        <w:spacing w:line="360" w:lineRule="auto"/>
        <w:ind w:firstLine="640" w:firstLineChars="200"/>
        <w:jc w:val="both"/>
        <w:rPr>
          <w:rFonts w:ascii="仿宋" w:hAnsi="仿宋" w:eastAsia="仿宋" w:cs="仿宋_GB2312"/>
          <w:color w:val="000000"/>
          <w:sz w:val="32"/>
          <w:szCs w:val="32"/>
          <w:highlight w:val="none"/>
        </w:rPr>
      </w:pPr>
      <w:r>
        <w:rPr>
          <w:rFonts w:hint="eastAsia" w:ascii="仿宋" w:hAnsi="仿宋" w:eastAsia="仿宋" w:cs="仿宋_GB2312"/>
          <w:b w:val="0"/>
          <w:color w:val="000000"/>
          <w:sz w:val="32"/>
          <w:szCs w:val="32"/>
          <w:highlight w:val="none"/>
        </w:rPr>
        <w:t>第二十二条</w:t>
      </w:r>
      <w:r>
        <w:rPr>
          <w:rFonts w:hint="eastAsia" w:ascii="仿宋" w:hAnsi="仿宋" w:eastAsia="仿宋" w:cs="仿宋_GB2312"/>
          <w:color w:val="000000"/>
          <w:sz w:val="32"/>
          <w:szCs w:val="32"/>
          <w:highlight w:val="none"/>
        </w:rPr>
        <w:t xml:space="preserve"> 会员2年不交纳会费或不参加本会活动的，自动丧失会员资格。</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ascii="仿宋" w:hAnsi="仿宋" w:eastAsia="仿宋" w:cs="仿宋_GB2312"/>
          <w:color w:val="000000"/>
          <w:sz w:val="32"/>
          <w:szCs w:val="32"/>
          <w:highlight w:val="none"/>
        </w:rPr>
      </w:pPr>
      <w:r>
        <w:rPr>
          <w:rFonts w:hint="eastAsia" w:ascii="仿宋" w:hAnsi="仿宋" w:eastAsia="仿宋" w:cs="仿宋_GB2312"/>
          <w:b/>
          <w:bCs/>
          <w:color w:val="000000"/>
          <w:sz w:val="32"/>
          <w:szCs w:val="32"/>
          <w:highlight w:val="none"/>
        </w:rPr>
        <w:t>第二十三条</w:t>
      </w:r>
      <w:r>
        <w:rPr>
          <w:rFonts w:hint="eastAsia" w:ascii="仿宋" w:hAnsi="仿宋" w:eastAsia="仿宋" w:cs="仿宋_GB2312"/>
          <w:b w:val="0"/>
          <w:color w:val="000000"/>
          <w:sz w:val="32"/>
          <w:szCs w:val="32"/>
          <w:highlight w:val="none"/>
        </w:rPr>
        <w:t xml:space="preserve"> </w:t>
      </w:r>
      <w:r>
        <w:rPr>
          <w:rFonts w:hint="eastAsia" w:ascii="仿宋" w:hAnsi="仿宋" w:eastAsia="仿宋" w:cs="仿宋_GB2312"/>
          <w:color w:val="000000"/>
          <w:sz w:val="32"/>
          <w:szCs w:val="32"/>
          <w:highlight w:val="none"/>
        </w:rPr>
        <w:t>会员如有违反法律法规和严重违反本章程的行为，经理事长办公会讨论后提交理事会或常务理事会表决通过，予以除名。</w:t>
      </w:r>
      <w:r>
        <w:rPr>
          <w:rFonts w:ascii="仿宋" w:hAnsi="仿宋" w:eastAsia="仿宋" w:cs="仿宋_GB2312"/>
          <w:color w:val="000000"/>
          <w:sz w:val="32"/>
          <w:szCs w:val="32"/>
          <w:highlight w:val="none"/>
        </w:rPr>
        <w:t xml:space="preserve"> </w:t>
      </w:r>
    </w:p>
    <w:p>
      <w:pPr>
        <w:pStyle w:val="8"/>
        <w:spacing w:line="360" w:lineRule="auto"/>
        <w:ind w:firstLine="643" w:firstLineChars="200"/>
        <w:jc w:val="both"/>
        <w:rPr>
          <w:rFonts w:hint="eastAsia" w:ascii="仿宋" w:hAnsi="仿宋" w:eastAsia="仿宋" w:cs="仿宋_GB2312"/>
          <w:color w:val="000000"/>
          <w:sz w:val="32"/>
          <w:szCs w:val="32"/>
          <w:highlight w:val="none"/>
        </w:rPr>
      </w:pPr>
      <w:r>
        <w:rPr>
          <w:rFonts w:hint="eastAsia" w:ascii="仿宋" w:hAnsi="仿宋" w:eastAsia="仿宋" w:cs="仿宋_GB2312"/>
          <w:b/>
          <w:bCs/>
          <w:color w:val="000000"/>
          <w:sz w:val="32"/>
          <w:szCs w:val="32"/>
          <w:highlight w:val="none"/>
        </w:rPr>
        <w:t>第二十四条</w:t>
      </w:r>
      <w:r>
        <w:rPr>
          <w:rFonts w:hint="eastAsia" w:ascii="仿宋" w:hAnsi="仿宋" w:eastAsia="仿宋" w:cs="仿宋_GB2312"/>
          <w:b w:val="0"/>
          <w:color w:val="000000"/>
          <w:sz w:val="32"/>
          <w:szCs w:val="32"/>
          <w:highlight w:val="none"/>
        </w:rPr>
        <w:t xml:space="preserve"> </w:t>
      </w:r>
      <w:r>
        <w:rPr>
          <w:rFonts w:hint="eastAsia" w:ascii="仿宋" w:hAnsi="仿宋" w:eastAsia="仿宋" w:cs="仿宋_GB2312"/>
          <w:color w:val="000000"/>
          <w:sz w:val="32"/>
          <w:szCs w:val="32"/>
          <w:highlight w:val="none"/>
        </w:rPr>
        <w:t xml:space="preserve">会员退会、自动丧失会员资格或者被除名后，其在本会相应的职务、权利、义务自行终止。 </w:t>
      </w:r>
    </w:p>
    <w:p>
      <w:pPr>
        <w:pStyle w:val="8"/>
        <w:spacing w:line="360" w:lineRule="auto"/>
        <w:ind w:firstLine="640" w:firstLineChars="200"/>
        <w:jc w:val="both"/>
        <w:rPr>
          <w:rFonts w:ascii="仿宋" w:hAnsi="仿宋" w:eastAsia="仿宋" w:cs="仿宋_GB2312"/>
          <w:color w:val="000000"/>
          <w:sz w:val="32"/>
          <w:szCs w:val="32"/>
          <w:highlight w:val="none"/>
        </w:rPr>
      </w:pPr>
    </w:p>
    <w:p>
      <w:pPr>
        <w:pStyle w:val="8"/>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第五章 组织机构</w:t>
      </w:r>
    </w:p>
    <w:p>
      <w:pPr>
        <w:pStyle w:val="8"/>
        <w:spacing w:line="360" w:lineRule="auto"/>
        <w:ind w:firstLine="422" w:firstLineChars="200"/>
        <w:jc w:val="both"/>
        <w:rPr>
          <w:rFonts w:hint="eastAsia" w:hAnsi="黑体"/>
          <w:b/>
          <w:color w:val="000000"/>
          <w:sz w:val="21"/>
          <w:szCs w:val="21"/>
          <w:highlight w:val="none"/>
        </w:rPr>
      </w:pPr>
    </w:p>
    <w:p>
      <w:pPr>
        <w:pStyle w:val="8"/>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第一节 会员大会</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第二十五条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本会的最高权力机构是会员大会</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，会员大会的职权包括：</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（一）制定和修改章程；</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（二）选举产生理事会</w:t>
      </w:r>
      <w:r>
        <w:rPr>
          <w:rFonts w:hint="eastAsia" w:ascii="仿宋" w:hAnsi="仿宋" w:eastAsia="仿宋" w:cs="仿宋_GB2312"/>
          <w:color w:val="auto"/>
          <w:sz w:val="32"/>
          <w:szCs w:val="32"/>
          <w:highlight w:val="none"/>
          <w:lang w:val="en-US" w:eastAsia="zh-CN"/>
        </w:rPr>
        <w:t>、监事会</w:t>
      </w:r>
      <w:r>
        <w:rPr>
          <w:rFonts w:hint="eastAsia" w:ascii="仿宋" w:hAnsi="仿宋" w:eastAsia="仿宋" w:cs="仿宋_GB2312"/>
          <w:color w:val="auto"/>
          <w:sz w:val="32"/>
          <w:szCs w:val="32"/>
          <w:highlight w:val="none"/>
        </w:rPr>
        <w:t>，选举和罢免理事</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监事</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（三）审议理事会工作报告和财务报告；</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（四）制定和修改会费标准；</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（五）通过重要决议；</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（六）决定本会重大变更和终止事宜；</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第二十六条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会员大会须有</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以上的会员出席方能召开，其决议须经到会会员半数以上表决通过方能生效。</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第二十七条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会员大会每届</w:t>
      </w:r>
      <w:r>
        <w:rPr>
          <w:rFonts w:ascii="仿宋" w:hAnsi="仿宋" w:eastAsia="仿宋" w:cs="仿宋_GB2312"/>
          <w:color w:val="auto"/>
          <w:sz w:val="32"/>
          <w:szCs w:val="32"/>
          <w:highlight w:val="none"/>
        </w:rPr>
        <w:t>5</w:t>
      </w:r>
      <w:r>
        <w:rPr>
          <w:rFonts w:hint="eastAsia" w:ascii="仿宋" w:hAnsi="仿宋" w:eastAsia="仿宋" w:cs="仿宋_GB2312"/>
          <w:color w:val="auto"/>
          <w:sz w:val="32"/>
          <w:szCs w:val="32"/>
          <w:highlight w:val="none"/>
        </w:rPr>
        <w:t>年。因特殊情况需提前或延期换届的，须由理事会表决通过，报</w:t>
      </w:r>
      <w:r>
        <w:rPr>
          <w:rFonts w:hint="eastAsia" w:ascii="仿宋" w:hAnsi="仿宋" w:eastAsia="仿宋" w:cs="仿宋_GB2312"/>
          <w:color w:val="auto"/>
          <w:sz w:val="32"/>
          <w:szCs w:val="32"/>
          <w:highlight w:val="none"/>
          <w:lang w:val="en-US" w:eastAsia="zh-CN"/>
        </w:rPr>
        <w:t>党建领导机关</w:t>
      </w:r>
      <w:r>
        <w:rPr>
          <w:rFonts w:hint="eastAsia" w:ascii="仿宋" w:hAnsi="仿宋" w:eastAsia="仿宋" w:cs="仿宋_GB2312"/>
          <w:color w:val="auto"/>
          <w:sz w:val="32"/>
          <w:szCs w:val="32"/>
          <w:highlight w:val="none"/>
        </w:rPr>
        <w:t>审查并经社团登记管理机关批准同意。但延期换届最长不超过</w:t>
      </w: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年。理事会换届，应当在会员大会召开前三个月，由理事会提名，成立由理事代表、党组织代表和会员代表组成的换届工作领导小组，报请社团登记管理部门和党建领导机关同意，召开会员大会，选举和罢免理事，直至选举产生新一届理事会。</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p>
    <w:p>
      <w:pPr>
        <w:pStyle w:val="8"/>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第二节 理事会</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第二十八条</w:t>
      </w:r>
      <w:r>
        <w:rPr>
          <w:rFonts w:ascii="仿宋" w:hAnsi="仿宋" w:eastAsia="仿宋"/>
          <w:b/>
          <w:color w:val="auto"/>
          <w:sz w:val="32"/>
          <w:szCs w:val="32"/>
          <w:highlight w:val="none"/>
        </w:rPr>
        <w:t xml:space="preserve"> </w:t>
      </w:r>
      <w:r>
        <w:rPr>
          <w:rFonts w:hint="eastAsia" w:ascii="仿宋" w:hAnsi="仿宋" w:eastAsia="仿宋" w:cs="仿宋_GB2312"/>
          <w:color w:val="auto"/>
          <w:sz w:val="32"/>
          <w:szCs w:val="32"/>
          <w:highlight w:val="none"/>
        </w:rPr>
        <w:t>理事会是会员大会的执行机构，由会员大会选举产生，每届任期</w:t>
      </w:r>
      <w:r>
        <w:rPr>
          <w:rFonts w:ascii="仿宋" w:hAnsi="仿宋" w:eastAsia="仿宋" w:cs="仿宋_GB2312"/>
          <w:color w:val="auto"/>
          <w:sz w:val="32"/>
          <w:szCs w:val="32"/>
          <w:highlight w:val="none"/>
        </w:rPr>
        <w:t>5</w:t>
      </w:r>
      <w:r>
        <w:rPr>
          <w:rFonts w:hint="eastAsia" w:ascii="仿宋" w:hAnsi="仿宋" w:eastAsia="仿宋" w:cs="仿宋_GB2312"/>
          <w:color w:val="auto"/>
          <w:sz w:val="32"/>
          <w:szCs w:val="32"/>
          <w:highlight w:val="none"/>
        </w:rPr>
        <w:t>年，在会员大会闭会期间领导本会开展日常工作，对会员大会负责。理事会职数、常务理事职数、副理事长职数，严格按照有关规定的比例合理安排，理事长1人，秘书长1人、副秘书长参照副理事长人数配备。</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第二十九条</w:t>
      </w:r>
      <w:r>
        <w:rPr>
          <w:rFonts w:ascii="仿宋" w:hAnsi="仿宋" w:eastAsia="仿宋"/>
          <w:b/>
          <w:color w:val="auto"/>
          <w:sz w:val="32"/>
          <w:szCs w:val="32"/>
          <w:highlight w:val="none"/>
        </w:rPr>
        <w:t xml:space="preserve"> </w:t>
      </w:r>
      <w:r>
        <w:rPr>
          <w:rFonts w:hint="eastAsia" w:ascii="仿宋" w:hAnsi="仿宋" w:eastAsia="仿宋" w:cs="仿宋_GB2312"/>
          <w:color w:val="auto"/>
          <w:sz w:val="32"/>
          <w:szCs w:val="32"/>
          <w:highlight w:val="none"/>
        </w:rPr>
        <w:t>理事会的职权包括：</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（一）执行会员大会的决议；</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（二）选举和罢免常务理事及理事长、副理事长、秘书长；</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（三）决定名誉职务的设立和人选；</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（四）筹备召开会员大会；</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（五）向会员大会报告工作和财务状况；</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（六）决定会员的吸收或除名；</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（七）决定办事机构、分支机构、代表机构和实体机构的设立、变更和注销；</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（八）决定副秘书长、各机构主要负责人的人选；</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（九）领导本会各机构开展工作，制定本会中期、近期工作计划；</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（十）制定内部管理制度；</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（十一）决定本会一般事项及其变更。</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理事会须有</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以上理事出席方能召开，其决议须经到会理事半数以上表决通过方能生效。</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hint="eastAsia" w:ascii="仿宋" w:hAnsi="仿宋" w:eastAsia="仿宋" w:cs="Times New Roman"/>
          <w:color w:val="auto"/>
          <w:sz w:val="32"/>
          <w:szCs w:val="32"/>
          <w:highlight w:val="none"/>
        </w:rPr>
      </w:pPr>
      <w:r>
        <w:rPr>
          <w:rFonts w:hint="eastAsia" w:ascii="仿宋" w:hAnsi="仿宋" w:eastAsia="仿宋" w:cs="Times New Roman"/>
          <w:b/>
          <w:color w:val="auto"/>
          <w:sz w:val="32"/>
          <w:szCs w:val="32"/>
          <w:highlight w:val="none"/>
        </w:rPr>
        <w:t>第三十一条</w:t>
      </w:r>
      <w:r>
        <w:rPr>
          <w:rFonts w:hint="eastAsia" w:ascii="仿宋" w:hAnsi="仿宋" w:eastAsia="仿宋" w:cs="Times New Roman"/>
          <w:color w:val="auto"/>
          <w:sz w:val="32"/>
          <w:szCs w:val="32"/>
          <w:highlight w:val="none"/>
        </w:rPr>
        <w:t xml:space="preserve"> 理事会每年至少召开一次会议，情况特殊时，也可采用通信形式召开。</w:t>
      </w:r>
    </w:p>
    <w:p>
      <w:pPr>
        <w:pStyle w:val="8"/>
        <w:spacing w:line="360" w:lineRule="auto"/>
        <w:ind w:firstLine="640" w:firstLineChars="200"/>
        <w:jc w:val="both"/>
        <w:rPr>
          <w:rFonts w:hint="eastAsia" w:ascii="仿宋" w:hAnsi="仿宋" w:eastAsia="仿宋" w:cs="Times New Roman"/>
          <w:color w:val="auto"/>
          <w:sz w:val="32"/>
          <w:szCs w:val="32"/>
          <w:highlight w:val="none"/>
        </w:rPr>
      </w:pPr>
    </w:p>
    <w:p>
      <w:pPr>
        <w:pStyle w:val="8"/>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第三节 常务理事会</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第三十二条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本会设立常务理事会。常务理事会由理事会选举产生，在理事会闭会期间行使第二十一条第一、四、六、七、八、九、十、十一项的职权，对理事会负责。常务理事会与理事会任期相同</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与理事会同时换届。</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第三十三条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常务理事会须有</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以上常务理事出席方能召开，其决议须经到会常务理事</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以上表决通过方能生效。</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第三十四条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常务理事每年至少召开</w:t>
      </w:r>
      <w:r>
        <w:rPr>
          <w:rFonts w:hint="eastAsia" w:ascii="仿宋" w:hAnsi="仿宋" w:eastAsia="仿宋" w:cs="仿宋_GB2312"/>
          <w:color w:val="auto"/>
          <w:sz w:val="32"/>
          <w:szCs w:val="32"/>
          <w:highlight w:val="none"/>
          <w:lang w:val="en-US" w:eastAsia="zh-CN"/>
        </w:rPr>
        <w:t>二</w:t>
      </w:r>
      <w:r>
        <w:rPr>
          <w:rFonts w:hint="eastAsia" w:ascii="仿宋" w:hAnsi="仿宋" w:eastAsia="仿宋" w:cs="仿宋_GB2312"/>
          <w:color w:val="auto"/>
          <w:sz w:val="32"/>
          <w:szCs w:val="32"/>
          <w:highlight w:val="none"/>
        </w:rPr>
        <w:t>次会议；情况特殊时，也可采用通信形式召开。</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p>
    <w:p>
      <w:pPr>
        <w:pStyle w:val="4"/>
        <w:tabs>
          <w:tab w:val="left" w:pos="1931"/>
          <w:tab w:val="left" w:pos="2130"/>
        </w:tabs>
        <w:snapToGrid w:val="0"/>
        <w:spacing w:line="360" w:lineRule="auto"/>
        <w:ind w:left="0" w:leftChars="0" w:firstLine="0" w:firstLineChars="0"/>
        <w:jc w:val="center"/>
        <w:rPr>
          <w:rFonts w:hint="eastAsia" w:ascii="仿宋" w:hAnsi="仿宋" w:eastAsia="仿宋"/>
          <w:b/>
          <w:color w:val="auto"/>
          <w:sz w:val="32"/>
          <w:szCs w:val="32"/>
          <w:highlight w:val="none"/>
        </w:rPr>
      </w:pPr>
      <w:r>
        <w:rPr>
          <w:rFonts w:hint="eastAsia" w:ascii="宋体" w:hAnsi="宋体" w:eastAsia="宋体" w:cs="宋体"/>
          <w:b/>
          <w:color w:val="auto"/>
          <w:sz w:val="32"/>
          <w:szCs w:val="32"/>
          <w:highlight w:val="none"/>
        </w:rPr>
        <w:t>第四节  负责人</w:t>
      </w:r>
    </w:p>
    <w:p>
      <w:pPr>
        <w:pStyle w:val="4"/>
        <w:tabs>
          <w:tab w:val="left" w:pos="1931"/>
          <w:tab w:val="left" w:pos="2130"/>
        </w:tabs>
        <w:snapToGrid w:val="0"/>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第三十五条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本会的理事长、副理事长、秘书长必须具备下列条件：</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w:t>
      </w:r>
      <w:bookmarkStart w:id="0" w:name="_GoBack"/>
      <w:bookmarkEnd w:id="0"/>
      <w:r>
        <w:rPr>
          <w:rFonts w:hint="eastAsia" w:ascii="仿宋" w:hAnsi="仿宋" w:eastAsia="仿宋" w:cs="仿宋_GB2312"/>
          <w:color w:val="auto"/>
          <w:sz w:val="32"/>
          <w:szCs w:val="32"/>
          <w:highlight w:val="none"/>
        </w:rPr>
        <w:t>）坚持党的路线、方针、政策、政治素质好；</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（二）在本会业务领域内有较大影响；</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（三）最高任职年龄不超过</w:t>
      </w:r>
      <w:r>
        <w:rPr>
          <w:rFonts w:ascii="仿宋" w:hAnsi="仿宋" w:eastAsia="仿宋" w:cs="仿宋_GB2312"/>
          <w:color w:val="auto"/>
          <w:sz w:val="32"/>
          <w:szCs w:val="32"/>
          <w:highlight w:val="none"/>
        </w:rPr>
        <w:t>70</w:t>
      </w:r>
      <w:r>
        <w:rPr>
          <w:rFonts w:hint="eastAsia" w:ascii="仿宋" w:hAnsi="仿宋" w:eastAsia="仿宋" w:cs="仿宋_GB2312"/>
          <w:color w:val="auto"/>
          <w:sz w:val="32"/>
          <w:szCs w:val="32"/>
          <w:highlight w:val="none"/>
        </w:rPr>
        <w:t>周岁，秘书长为专职；</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（四）身体健康，能坚持正常工作；</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（五）未受过剥夺政治权利的刑事处罚；</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（六）具有完全民事行为能力。</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第三十六条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本会理事长、副理事长、秘书长任期均为5年，可以连任，一般不超过两届。因特殊情况确需延长任期或超过最高任职年龄的，须经理事会表决通过，</w:t>
      </w:r>
      <w:r>
        <w:rPr>
          <w:rFonts w:hint="eastAsia" w:ascii="仿宋" w:hAnsi="仿宋" w:eastAsia="仿宋" w:cs="仿宋_GB2312"/>
          <w:color w:val="auto"/>
          <w:sz w:val="32"/>
          <w:szCs w:val="32"/>
          <w:highlight w:val="none"/>
          <w:lang w:val="en-US" w:eastAsia="zh-CN"/>
        </w:rPr>
        <w:t>报</w:t>
      </w:r>
      <w:r>
        <w:rPr>
          <w:rFonts w:hint="eastAsia" w:ascii="仿宋" w:hAnsi="仿宋" w:eastAsia="仿宋" w:cs="仿宋_GB2312"/>
          <w:color w:val="auto"/>
          <w:sz w:val="32"/>
          <w:szCs w:val="32"/>
          <w:highlight w:val="none"/>
        </w:rPr>
        <w:t>党建领导机关</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社团登记管理部门批准同意后，方可任职。</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 xml:space="preserve">第三十七条 </w:t>
      </w:r>
      <w:r>
        <w:rPr>
          <w:rFonts w:hint="eastAsia" w:ascii="仿宋" w:hAnsi="仿宋" w:eastAsia="仿宋" w:cs="仿宋_GB2312"/>
          <w:color w:val="auto"/>
          <w:sz w:val="32"/>
          <w:szCs w:val="32"/>
          <w:highlight w:val="none"/>
        </w:rPr>
        <w:t>理事长为本会法定代表人。如因特殊情况需由副理事长、秘书长担任法人代表人，应经理事会通过，报</w:t>
      </w:r>
      <w:r>
        <w:rPr>
          <w:rFonts w:hint="eastAsia" w:ascii="仿宋" w:hAnsi="仿宋" w:eastAsia="仿宋" w:cs="仿宋_GB2312"/>
          <w:color w:val="auto"/>
          <w:sz w:val="32"/>
          <w:szCs w:val="32"/>
          <w:highlight w:val="none"/>
          <w:lang w:val="en-US" w:eastAsia="zh-CN"/>
        </w:rPr>
        <w:t>党建领导机关、</w:t>
      </w:r>
      <w:r>
        <w:rPr>
          <w:rFonts w:hint="eastAsia" w:ascii="仿宋" w:hAnsi="仿宋" w:eastAsia="仿宋" w:cs="仿宋_GB2312"/>
          <w:color w:val="auto"/>
          <w:sz w:val="32"/>
          <w:szCs w:val="32"/>
          <w:highlight w:val="none"/>
        </w:rPr>
        <w:t xml:space="preserve">社团登记管理部门批准同意后方可。法定代表人代表本会签署有关重要文件。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本会法定代表人不兼任其他团体的法定代表人。 </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第三十八条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本会理事长行使下列职权：</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（一）召集和主持理事会、常务理事会；</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（二）检查会员大会</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、理事会、常务理事会决议的落实情况；</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（三）向理事会提名秘书长候选人，由理事会选举；</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（四）常务理事会闭会期间，召集理事长办公会议，行使常务理事会授予的职权。</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理事长办公会议参加人员包括理事长、副理事长、秘书长、副秘书长、秘书处等部门负责人。</w:t>
      </w:r>
      <w:r>
        <w:rPr>
          <w:rFonts w:ascii="仿宋" w:hAnsi="仿宋" w:eastAsia="仿宋" w:cs="仿宋_GB2312"/>
          <w:color w:val="auto"/>
          <w:sz w:val="32"/>
          <w:szCs w:val="32"/>
          <w:highlight w:val="none"/>
        </w:rPr>
        <w:t xml:space="preserve">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第三十九条</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本会秘书长行使下列职权：</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（一）主持办事机构开展日常工作，组织制定本会中、近期工作计划，组织实施年度工作计划；</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（二）负责协调内部各部门的工作；</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（三）提名副秘书长以及各部门主要负责人，交理事会或常务理事会决定；</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（四）决定内设部门专职工作人员的聘用；</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（五）组织落实会员大会、理事会、常务理事会决议；</w:t>
      </w:r>
      <w:r>
        <w:rPr>
          <w:rFonts w:ascii="仿宋" w:hAnsi="仿宋" w:eastAsia="仿宋" w:cs="仿宋_GB2312"/>
          <w:color w:val="auto"/>
          <w:sz w:val="32"/>
          <w:szCs w:val="32"/>
          <w:highlight w:val="none"/>
        </w:rPr>
        <w:t xml:space="preserve"> </w:t>
      </w:r>
    </w:p>
    <w:p>
      <w:pPr>
        <w:pStyle w:val="8"/>
        <w:spacing w:line="360" w:lineRule="auto"/>
        <w:ind w:firstLine="640" w:firstLineChars="200"/>
        <w:jc w:val="both"/>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（六）处理其他日常事务。</w:t>
      </w:r>
    </w:p>
    <w:p>
      <w:pPr>
        <w:pStyle w:val="8"/>
        <w:spacing w:line="360" w:lineRule="auto"/>
        <w:ind w:firstLine="640" w:firstLineChars="200"/>
        <w:jc w:val="both"/>
        <w:rPr>
          <w:rFonts w:hint="eastAsia" w:ascii="仿宋" w:hAnsi="仿宋" w:eastAsia="仿宋" w:cs="仿宋_GB2312"/>
          <w:color w:val="auto"/>
          <w:sz w:val="32"/>
          <w:szCs w:val="32"/>
          <w:highlight w:val="none"/>
        </w:rPr>
      </w:pPr>
    </w:p>
    <w:p>
      <w:pPr>
        <w:pStyle w:val="8"/>
        <w:ind w:left="0" w:leftChars="0" w:firstLine="0" w:firstLineChars="0"/>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第五节  监事</w:t>
      </w:r>
      <w:r>
        <w:rPr>
          <w:rFonts w:hint="eastAsia" w:ascii="宋体" w:hAnsi="宋体" w:eastAsia="宋体" w:cs="宋体"/>
          <w:b/>
          <w:bCs w:val="0"/>
          <w:color w:val="auto"/>
          <w:sz w:val="32"/>
          <w:szCs w:val="32"/>
          <w:lang w:val="en-US" w:eastAsia="zh-CN"/>
        </w:rPr>
        <w:t>会</w:t>
      </w:r>
    </w:p>
    <w:p>
      <w:pPr>
        <w:pStyle w:val="4"/>
        <w:tabs>
          <w:tab w:val="left" w:pos="1931"/>
          <w:tab w:val="left" w:pos="2130"/>
        </w:tabs>
        <w:snapToGrid w:val="0"/>
        <w:spacing w:line="56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color w:val="auto"/>
          <w:sz w:val="32"/>
          <w:szCs w:val="32"/>
        </w:rPr>
        <w:t>第四十条</w:t>
      </w:r>
      <w:r>
        <w:rPr>
          <w:rFonts w:hint="eastAsia" w:ascii="仿宋" w:hAnsi="仿宋" w:eastAsia="仿宋" w:cs="仿宋_GB2312"/>
          <w:b/>
          <w:color w:val="auto"/>
          <w:sz w:val="32"/>
          <w:szCs w:val="32"/>
          <w:lang w:val="en-US" w:eastAsia="zh-CN"/>
        </w:rPr>
        <w:t xml:space="preserve"> </w:t>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监事的选举和罢免：</w:t>
      </w:r>
    </w:p>
    <w:p>
      <w:pPr>
        <w:pStyle w:val="8"/>
        <w:spacing w:line="360" w:lineRule="auto"/>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（一）由会员大会选举产生；</w:t>
      </w:r>
    </w:p>
    <w:p>
      <w:pPr>
        <w:pStyle w:val="8"/>
        <w:spacing w:line="360" w:lineRule="auto"/>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（二）监事的罢免依照其产生程序。</w:t>
      </w:r>
    </w:p>
    <w:p>
      <w:pPr>
        <w:pStyle w:val="4"/>
        <w:tabs>
          <w:tab w:val="left" w:pos="1931"/>
          <w:tab w:val="left" w:pos="2130"/>
        </w:tabs>
        <w:snapToGrid w:val="0"/>
        <w:spacing w:line="560" w:lineRule="exact"/>
        <w:ind w:firstLine="643" w:firstLineChars="200"/>
        <w:jc w:val="both"/>
        <w:rPr>
          <w:rFonts w:ascii="仿宋" w:hAnsi="仿宋" w:eastAsia="仿宋" w:cs="仿宋_GB2312"/>
          <w:color w:val="auto"/>
          <w:sz w:val="32"/>
          <w:szCs w:val="32"/>
        </w:rPr>
      </w:pPr>
      <w:r>
        <w:rPr>
          <w:rFonts w:hint="eastAsia" w:ascii="仿宋" w:hAnsi="仿宋" w:eastAsia="仿宋" w:cs="仿宋_GB2312"/>
          <w:b/>
          <w:color w:val="auto"/>
          <w:sz w:val="32"/>
          <w:szCs w:val="32"/>
        </w:rPr>
        <w:t>第四十一条</w:t>
      </w:r>
      <w:r>
        <w:rPr>
          <w:rFonts w:hint="eastAsia" w:ascii="仿宋" w:hAnsi="仿宋" w:eastAsia="仿宋" w:cs="仿宋_GB2312"/>
          <w:b/>
          <w:color w:val="auto"/>
          <w:sz w:val="32"/>
          <w:szCs w:val="32"/>
          <w:lang w:val="en-US" w:eastAsia="zh-CN"/>
        </w:rPr>
        <w:t xml:space="preserve"> </w:t>
      </w:r>
      <w:r>
        <w:rPr>
          <w:rFonts w:ascii="仿宋_GB2312" w:eastAsia="仿宋_GB2312"/>
          <w:b w:val="0"/>
          <w:bCs/>
          <w:color w:val="auto"/>
          <w:sz w:val="32"/>
          <w:szCs w:val="32"/>
        </w:rPr>
        <w:t>本会设立监事会，监事</w:t>
      </w:r>
      <w:r>
        <w:rPr>
          <w:rFonts w:hint="eastAsia" w:ascii="仿宋_GB2312" w:eastAsia="仿宋_GB2312"/>
          <w:b w:val="0"/>
          <w:bCs/>
          <w:color w:val="auto"/>
          <w:sz w:val="32"/>
          <w:szCs w:val="32"/>
          <w:lang w:val="en-US" w:eastAsia="zh-CN"/>
        </w:rPr>
        <w:t>会每届</w:t>
      </w:r>
      <w:r>
        <w:rPr>
          <w:rFonts w:ascii="仿宋_GB2312" w:eastAsia="仿宋_GB2312"/>
          <w:b w:val="0"/>
          <w:bCs/>
          <w:color w:val="auto"/>
          <w:sz w:val="32"/>
          <w:szCs w:val="32"/>
        </w:rPr>
        <w:t>任期与</w:t>
      </w:r>
      <w:r>
        <w:rPr>
          <w:rFonts w:hint="eastAsia" w:ascii="仿宋_GB2312" w:eastAsia="仿宋_GB2312"/>
          <w:b w:val="0"/>
          <w:bCs/>
          <w:color w:val="auto"/>
          <w:sz w:val="32"/>
          <w:szCs w:val="32"/>
          <w:lang w:val="en-US" w:eastAsia="zh-CN"/>
        </w:rPr>
        <w:t>会员大会</w:t>
      </w:r>
      <w:r>
        <w:rPr>
          <w:rFonts w:ascii="仿宋_GB2312" w:eastAsia="仿宋_GB2312"/>
          <w:b w:val="0"/>
          <w:bCs/>
          <w:color w:val="auto"/>
          <w:sz w:val="32"/>
          <w:szCs w:val="32"/>
        </w:rPr>
        <w:t>任期相同。监事会</w:t>
      </w:r>
      <w:r>
        <w:rPr>
          <w:rFonts w:hint="eastAsia" w:ascii="仿宋_GB2312" w:eastAsia="仿宋_GB2312"/>
          <w:b w:val="0"/>
          <w:bCs/>
          <w:color w:val="auto"/>
          <w:sz w:val="32"/>
          <w:szCs w:val="32"/>
          <w:lang w:val="en-US" w:eastAsia="zh-CN"/>
        </w:rPr>
        <w:t>至少</w:t>
      </w:r>
      <w:r>
        <w:rPr>
          <w:rFonts w:ascii="仿宋_GB2312" w:eastAsia="仿宋_GB2312"/>
          <w:b w:val="0"/>
          <w:bCs/>
          <w:color w:val="auto"/>
          <w:sz w:val="32"/>
          <w:szCs w:val="32"/>
        </w:rPr>
        <w:t>由</w:t>
      </w:r>
      <w:r>
        <w:rPr>
          <w:rFonts w:hint="eastAsia" w:ascii="仿宋_GB2312" w:eastAsia="仿宋_GB2312"/>
          <w:b w:val="0"/>
          <w:bCs/>
          <w:color w:val="auto"/>
          <w:sz w:val="32"/>
          <w:szCs w:val="32"/>
          <w:u w:val="none"/>
          <w:lang w:val="en-US" w:eastAsia="zh-CN"/>
        </w:rPr>
        <w:t>3</w:t>
      </w:r>
      <w:r>
        <w:rPr>
          <w:rFonts w:ascii="仿宋_GB2312" w:eastAsia="仿宋_GB2312"/>
          <w:b w:val="0"/>
          <w:bCs/>
          <w:color w:val="auto"/>
          <w:sz w:val="32"/>
          <w:szCs w:val="32"/>
        </w:rPr>
        <w:t>名监事组成</w:t>
      </w:r>
      <w:r>
        <w:rPr>
          <w:rFonts w:hint="eastAsia" w:ascii="仿宋_GB2312" w:eastAsia="仿宋_GB2312"/>
          <w:b w:val="0"/>
          <w:bCs/>
          <w:color w:val="auto"/>
          <w:sz w:val="32"/>
          <w:szCs w:val="32"/>
          <w:lang w:eastAsia="zh-CN"/>
        </w:rPr>
        <w:t>，</w:t>
      </w:r>
      <w:r>
        <w:rPr>
          <w:rFonts w:ascii="仿宋_GB2312" w:eastAsia="仿宋_GB2312"/>
          <w:b w:val="0"/>
          <w:bCs/>
          <w:color w:val="auto"/>
          <w:sz w:val="32"/>
          <w:szCs w:val="32"/>
        </w:rPr>
        <w:t>设监事长1名</w:t>
      </w:r>
      <w:r>
        <w:rPr>
          <w:rFonts w:hint="eastAsia" w:ascii="仿宋_GB2312" w:eastAsia="仿宋_GB2312"/>
          <w:b w:val="0"/>
          <w:bCs/>
          <w:color w:val="auto"/>
          <w:sz w:val="32"/>
          <w:szCs w:val="32"/>
          <w:lang w:eastAsia="zh-CN"/>
        </w:rPr>
        <w:t>，</w:t>
      </w:r>
      <w:r>
        <w:rPr>
          <w:rFonts w:hint="default" w:ascii="仿宋_GB2312" w:eastAsia="仿宋_GB2312"/>
          <w:bCs/>
          <w:color w:val="auto"/>
          <w:sz w:val="32"/>
          <w:szCs w:val="32"/>
        </w:rPr>
        <w:t>由全体监事无记名投票选举产生</w:t>
      </w:r>
      <w:r>
        <w:rPr>
          <w:rFonts w:hint="default" w:ascii="仿宋_GB2312" w:eastAsia="仿宋_GB2312"/>
          <w:bCs/>
          <w:color w:val="auto"/>
          <w:sz w:val="32"/>
          <w:szCs w:val="32"/>
          <w:lang w:eastAsia="zh-CN"/>
        </w:rPr>
        <w:t>，</w:t>
      </w:r>
      <w:r>
        <w:rPr>
          <w:rFonts w:ascii="仿宋_GB2312" w:eastAsia="仿宋_GB2312"/>
          <w:b w:val="0"/>
          <w:bCs/>
          <w:color w:val="auto"/>
          <w:sz w:val="32"/>
          <w:szCs w:val="32"/>
        </w:rPr>
        <w:t>监事</w:t>
      </w:r>
      <w:r>
        <w:rPr>
          <w:rFonts w:hint="default" w:ascii="仿宋_GB2312" w:eastAsia="仿宋_GB2312"/>
          <w:b w:val="0"/>
          <w:bCs/>
          <w:color w:val="auto"/>
          <w:sz w:val="32"/>
          <w:szCs w:val="32"/>
          <w:lang w:val="en-US" w:eastAsia="zh-CN"/>
        </w:rPr>
        <w:t>长</w:t>
      </w:r>
      <w:r>
        <w:rPr>
          <w:rFonts w:ascii="仿宋_GB2312" w:eastAsia="仿宋_GB2312"/>
          <w:b w:val="0"/>
          <w:bCs/>
          <w:color w:val="auto"/>
          <w:sz w:val="32"/>
          <w:szCs w:val="32"/>
        </w:rPr>
        <w:t>年龄不超过70周岁，连任不超过2届。</w:t>
      </w:r>
    </w:p>
    <w:p>
      <w:pPr>
        <w:pStyle w:val="8"/>
        <w:spacing w:line="360" w:lineRule="auto"/>
        <w:ind w:firstLine="643" w:firstLineChars="200"/>
        <w:jc w:val="both"/>
        <w:rPr>
          <w:rFonts w:ascii="仿宋" w:hAnsi="仿宋" w:eastAsia="仿宋" w:cs="仿宋_GB2312"/>
          <w:color w:val="auto"/>
          <w:sz w:val="32"/>
          <w:szCs w:val="32"/>
        </w:rPr>
      </w:pPr>
      <w:r>
        <w:rPr>
          <w:rFonts w:hint="eastAsia" w:ascii="仿宋" w:hAnsi="仿宋" w:eastAsia="仿宋" w:cs="仿宋_GB2312"/>
          <w:b/>
          <w:color w:val="auto"/>
          <w:sz w:val="32"/>
          <w:szCs w:val="32"/>
        </w:rPr>
        <w:t>第四十二条</w:t>
      </w:r>
      <w:r>
        <w:rPr>
          <w:rFonts w:hint="eastAsia" w:ascii="仿宋" w:hAnsi="仿宋" w:eastAsia="仿宋" w:cs="仿宋_GB2312"/>
          <w:b/>
          <w:color w:val="auto"/>
          <w:sz w:val="32"/>
          <w:szCs w:val="32"/>
          <w:lang w:val="en-US" w:eastAsia="zh-CN"/>
        </w:rPr>
        <w:t xml:space="preserve"> </w:t>
      </w:r>
      <w:r>
        <w:rPr>
          <w:rFonts w:hint="eastAsia" w:ascii="仿宋" w:hAnsi="仿宋" w:eastAsia="仿宋" w:cs="仿宋_GB2312"/>
          <w:color w:val="auto"/>
          <w:sz w:val="32"/>
          <w:szCs w:val="32"/>
        </w:rPr>
        <w:t>本会的负责人、理事、常务理事和本会的财务管理人员不得兼任监事。</w:t>
      </w:r>
    </w:p>
    <w:p>
      <w:pPr>
        <w:pStyle w:val="8"/>
        <w:spacing w:line="360" w:lineRule="auto"/>
        <w:ind w:firstLine="643" w:firstLineChars="200"/>
        <w:jc w:val="both"/>
        <w:rPr>
          <w:rFonts w:ascii="仿宋" w:hAnsi="仿宋" w:eastAsia="仿宋" w:cs="仿宋_GB2312"/>
          <w:color w:val="auto"/>
          <w:sz w:val="32"/>
          <w:szCs w:val="32"/>
        </w:rPr>
      </w:pPr>
      <w:r>
        <w:rPr>
          <w:rFonts w:hint="eastAsia" w:ascii="仿宋" w:hAnsi="仿宋" w:eastAsia="仿宋" w:cs="仿宋_GB2312"/>
          <w:b/>
          <w:color w:val="auto"/>
          <w:sz w:val="32"/>
          <w:szCs w:val="32"/>
        </w:rPr>
        <w:t>第四十三条</w:t>
      </w:r>
      <w:r>
        <w:rPr>
          <w:rFonts w:hint="eastAsia" w:ascii="仿宋" w:hAnsi="仿宋" w:eastAsia="仿宋" w:cs="仿宋_GB2312"/>
          <w:b/>
          <w:color w:val="auto"/>
          <w:sz w:val="32"/>
          <w:szCs w:val="32"/>
          <w:lang w:val="en-US" w:eastAsia="zh-CN"/>
        </w:rPr>
        <w:t xml:space="preserve"> </w:t>
      </w:r>
      <w:r>
        <w:rPr>
          <w:rFonts w:hint="eastAsia" w:ascii="仿宋" w:hAnsi="仿宋" w:eastAsia="仿宋" w:cs="仿宋_GB2312"/>
          <w:color w:val="auto"/>
          <w:sz w:val="32"/>
          <w:szCs w:val="32"/>
        </w:rPr>
        <w:t>监事</w:t>
      </w:r>
      <w:r>
        <w:rPr>
          <w:rFonts w:hint="eastAsia" w:ascii="仿宋" w:hAnsi="仿宋" w:eastAsia="仿宋" w:cs="仿宋_GB2312"/>
          <w:color w:val="auto"/>
          <w:sz w:val="32"/>
          <w:szCs w:val="32"/>
          <w:lang w:val="en-US" w:eastAsia="zh-CN"/>
        </w:rPr>
        <w:t>会</w:t>
      </w:r>
      <w:r>
        <w:rPr>
          <w:rFonts w:hint="eastAsia" w:ascii="仿宋" w:hAnsi="仿宋" w:eastAsia="仿宋" w:cs="仿宋_GB2312"/>
          <w:color w:val="auto"/>
          <w:sz w:val="32"/>
          <w:szCs w:val="32"/>
        </w:rPr>
        <w:t>行使下列职权：</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（一）选举和罢免监事长；</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（二）列席理事会、常务理事会会议，并对决议事项提出质询或建议；</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（三）对理事、常务理事、负责人执行本会职务的行为进行监督，对严重违反本会章程或者会员大会决议的人员提出罢免建议；</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（四）检查本会的财务报告，向会员大会报告监事会的工作和提出提案；</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（五）对负责人、理事、常务理事、财务管理人员损害本会利益的行为，要求其及时予以纠正；</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（六）向行业管理部门、登记管理机关以及税务、会计主管部门反映本会工作中存在的问题；</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（七）监督换届选举工作和增补、退出事项；</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（八）处理会员的申诉，监督自动丧失会员资格、处分决定；</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（九）协调处理内部矛盾和争议，必要时召集内部争议调解会议；</w:t>
      </w:r>
    </w:p>
    <w:p>
      <w:pPr>
        <w:adjustRightInd w:val="0"/>
        <w:snapToGrid w:val="0"/>
        <w:spacing w:before="0" w:after="0" w:line="36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color w:val="auto"/>
          <w:sz w:val="32"/>
          <w:szCs w:val="32"/>
        </w:rPr>
        <w:t>（十）决定其他应由监事会审议的事项。</w:t>
      </w:r>
    </w:p>
    <w:p>
      <w:pPr>
        <w:pStyle w:val="8"/>
        <w:spacing w:line="360" w:lineRule="auto"/>
        <w:ind w:firstLine="640" w:firstLineChars="200"/>
        <w:jc w:val="both"/>
        <w:rPr>
          <w:rFonts w:hint="eastAsia" w:ascii="仿宋" w:hAnsi="仿宋" w:eastAsia="仿宋" w:cs="仿宋_GB2312"/>
          <w:color w:val="auto"/>
          <w:sz w:val="32"/>
          <w:szCs w:val="32"/>
        </w:rPr>
      </w:pPr>
      <w:r>
        <w:rPr>
          <w:rFonts w:hint="eastAsia" w:ascii="仿宋" w:hAnsi="仿宋" w:eastAsia="仿宋" w:cs="仿宋_GB2312"/>
          <w:b w:val="0"/>
          <w:bCs w:val="0"/>
          <w:color w:val="auto"/>
          <w:sz w:val="32"/>
          <w:szCs w:val="32"/>
          <w:highlight w:val="none"/>
        </w:rPr>
        <w:t>监事会每</w:t>
      </w:r>
      <w:r>
        <w:rPr>
          <w:rFonts w:hint="eastAsia" w:ascii="仿宋" w:hAnsi="仿宋" w:eastAsia="仿宋" w:cs="仿宋_GB2312"/>
          <w:b w:val="0"/>
          <w:bCs w:val="0"/>
          <w:color w:val="auto"/>
          <w:sz w:val="32"/>
          <w:szCs w:val="32"/>
          <w:highlight w:val="none"/>
          <w:u w:val="none"/>
          <w:lang w:val="en-US" w:eastAsia="zh-CN"/>
        </w:rPr>
        <w:t>年</w:t>
      </w:r>
      <w:r>
        <w:rPr>
          <w:rFonts w:hint="eastAsia" w:ascii="仿宋" w:hAnsi="仿宋" w:eastAsia="仿宋" w:cs="仿宋_GB2312"/>
          <w:b w:val="0"/>
          <w:bCs w:val="0"/>
          <w:color w:val="auto"/>
          <w:sz w:val="32"/>
          <w:szCs w:val="32"/>
          <w:highlight w:val="none"/>
        </w:rPr>
        <w:t>至少召开1次会议。监事会会议须有2/3以上监事出席方能召开，其决议须经到会监事1/2以上通过方为有效。</w:t>
      </w:r>
    </w:p>
    <w:p>
      <w:pPr>
        <w:pStyle w:val="8"/>
        <w:spacing w:line="360" w:lineRule="auto"/>
        <w:ind w:firstLine="643" w:firstLineChars="200"/>
        <w:jc w:val="both"/>
        <w:rPr>
          <w:rFonts w:ascii="仿宋" w:hAnsi="仿宋" w:eastAsia="仿宋" w:cs="仿宋_GB2312"/>
          <w:color w:val="auto"/>
          <w:sz w:val="32"/>
          <w:szCs w:val="32"/>
        </w:rPr>
      </w:pPr>
      <w:r>
        <w:rPr>
          <w:rFonts w:hint="eastAsia" w:ascii="仿宋" w:hAnsi="仿宋" w:eastAsia="仿宋" w:cs="仿宋_GB2312"/>
          <w:b/>
          <w:color w:val="auto"/>
          <w:sz w:val="32"/>
          <w:szCs w:val="32"/>
        </w:rPr>
        <w:t>第四十四条</w:t>
      </w:r>
      <w:r>
        <w:rPr>
          <w:rFonts w:hint="eastAsia" w:ascii="仿宋" w:hAnsi="仿宋" w:eastAsia="仿宋" w:cs="仿宋_GB2312"/>
          <w:b/>
          <w:color w:val="auto"/>
          <w:sz w:val="32"/>
          <w:szCs w:val="32"/>
          <w:lang w:val="en-US" w:eastAsia="zh-CN"/>
        </w:rPr>
        <w:t xml:space="preserve"> </w:t>
      </w:r>
      <w:r>
        <w:rPr>
          <w:rFonts w:hint="eastAsia" w:ascii="仿宋" w:hAnsi="仿宋" w:eastAsia="仿宋" w:cs="仿宋_GB2312"/>
          <w:color w:val="auto"/>
          <w:sz w:val="32"/>
          <w:szCs w:val="32"/>
        </w:rPr>
        <w:t>监事</w:t>
      </w:r>
      <w:r>
        <w:rPr>
          <w:rFonts w:hint="eastAsia" w:ascii="仿宋" w:hAnsi="仿宋" w:eastAsia="仿宋" w:cs="仿宋_GB2312"/>
          <w:color w:val="auto"/>
          <w:sz w:val="32"/>
          <w:szCs w:val="32"/>
          <w:lang w:val="en-US" w:eastAsia="zh-CN"/>
        </w:rPr>
        <w:t>会</w:t>
      </w:r>
      <w:r>
        <w:rPr>
          <w:rFonts w:hint="eastAsia" w:ascii="仿宋" w:hAnsi="仿宋" w:eastAsia="仿宋" w:cs="仿宋_GB2312"/>
          <w:color w:val="auto"/>
          <w:sz w:val="32"/>
          <w:szCs w:val="32"/>
        </w:rPr>
        <w:t>应当遵守有关法律法规和本会章程，忠实、勤勉履行职责。</w:t>
      </w:r>
    </w:p>
    <w:p>
      <w:pPr>
        <w:pStyle w:val="8"/>
        <w:spacing w:line="360" w:lineRule="auto"/>
        <w:ind w:firstLine="643" w:firstLineChars="200"/>
        <w:jc w:val="both"/>
        <w:rPr>
          <w:rFonts w:hint="eastAsia" w:ascii="仿宋" w:hAnsi="仿宋" w:eastAsia="仿宋" w:cs="仿宋_GB2312"/>
          <w:color w:val="auto"/>
          <w:sz w:val="32"/>
          <w:szCs w:val="32"/>
        </w:rPr>
      </w:pPr>
      <w:r>
        <w:rPr>
          <w:rFonts w:hint="eastAsia" w:ascii="仿宋" w:hAnsi="仿宋" w:eastAsia="仿宋" w:cs="仿宋_GB2312"/>
          <w:b/>
          <w:color w:val="auto"/>
          <w:sz w:val="32"/>
          <w:szCs w:val="32"/>
        </w:rPr>
        <w:t>第四十五条</w:t>
      </w:r>
      <w:r>
        <w:rPr>
          <w:rFonts w:hint="eastAsia" w:ascii="仿宋" w:hAnsi="仿宋" w:eastAsia="仿宋" w:cs="仿宋_GB2312"/>
          <w:b/>
          <w:color w:val="auto"/>
          <w:sz w:val="32"/>
          <w:szCs w:val="32"/>
          <w:lang w:val="en-US" w:eastAsia="zh-CN"/>
        </w:rPr>
        <w:t xml:space="preserve"> </w:t>
      </w:r>
      <w:r>
        <w:rPr>
          <w:rFonts w:hint="eastAsia" w:ascii="仿宋" w:hAnsi="仿宋" w:eastAsia="仿宋" w:cs="仿宋_GB2312"/>
          <w:color w:val="auto"/>
          <w:sz w:val="32"/>
          <w:szCs w:val="32"/>
        </w:rPr>
        <w:t>监事</w:t>
      </w:r>
      <w:r>
        <w:rPr>
          <w:rFonts w:hint="eastAsia" w:ascii="仿宋" w:hAnsi="仿宋" w:eastAsia="仿宋" w:cs="仿宋_GB2312"/>
          <w:color w:val="auto"/>
          <w:sz w:val="32"/>
          <w:szCs w:val="32"/>
          <w:lang w:val="en-US" w:eastAsia="zh-CN"/>
        </w:rPr>
        <w:t>会</w:t>
      </w:r>
      <w:r>
        <w:rPr>
          <w:rFonts w:hint="eastAsia" w:ascii="仿宋" w:hAnsi="仿宋" w:eastAsia="仿宋" w:cs="仿宋_GB2312"/>
          <w:color w:val="auto"/>
          <w:sz w:val="32"/>
          <w:szCs w:val="32"/>
        </w:rPr>
        <w:t>可以对本会开展活动情况进行调查；必要时，可以聘请会计师事务所等协助其工作。监事</w:t>
      </w:r>
      <w:r>
        <w:rPr>
          <w:rFonts w:hint="eastAsia" w:ascii="仿宋" w:hAnsi="仿宋" w:eastAsia="仿宋" w:cs="仿宋_GB2312"/>
          <w:color w:val="auto"/>
          <w:sz w:val="32"/>
          <w:szCs w:val="32"/>
          <w:lang w:val="en-US" w:eastAsia="zh-CN"/>
        </w:rPr>
        <w:t>会</w:t>
      </w:r>
      <w:r>
        <w:rPr>
          <w:rFonts w:hint="eastAsia" w:ascii="仿宋" w:hAnsi="仿宋" w:eastAsia="仿宋" w:cs="仿宋_GB2312"/>
          <w:color w:val="auto"/>
          <w:sz w:val="32"/>
          <w:szCs w:val="32"/>
        </w:rPr>
        <w:t>行使职权所必需的费用，由本会承担。</w:t>
      </w:r>
    </w:p>
    <w:p>
      <w:pPr>
        <w:pStyle w:val="4"/>
        <w:adjustRightInd w:val="0"/>
        <w:snapToGrid w:val="0"/>
        <w:spacing w:before="0" w:after="0"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第六节 分支机构</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第四十六条</w:t>
      </w:r>
      <w:r>
        <w:rPr>
          <w:rFonts w:hint="eastAsia" w:ascii="仿宋" w:hAnsi="仿宋" w:eastAsia="仿宋" w:cs="仿宋_GB2312"/>
          <w:color w:val="auto"/>
          <w:sz w:val="32"/>
          <w:szCs w:val="32"/>
          <w:highlight w:val="none"/>
        </w:rPr>
        <w:t xml:space="preserve"> 分支机构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 本会在本章程规定的宗旨和业务范围内，根据工作需要设立分支机构。本会的分支机构是本会的组成部分，在本会授权的范围内开展活动、发展会员，法律责任由本会承担。</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分支机构开展活动，使用冠有本会名称的规范全称，不超出本会的业务范围。</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第四十七条</w:t>
      </w:r>
      <w:r>
        <w:rPr>
          <w:rFonts w:hint="eastAsia" w:ascii="仿宋" w:hAnsi="仿宋" w:eastAsia="仿宋" w:cs="仿宋_GB2312"/>
          <w:color w:val="auto"/>
          <w:sz w:val="32"/>
          <w:szCs w:val="32"/>
          <w:highlight w:val="none"/>
        </w:rPr>
        <w:t xml:space="preserve"> 本会不设立地域性分支机构，不在分支机构下再设立分支机构。</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第四十</w:t>
      </w:r>
      <w:r>
        <w:rPr>
          <w:rFonts w:hint="eastAsia" w:ascii="仿宋" w:hAnsi="仿宋" w:eastAsia="仿宋" w:cs="仿宋_GB2312"/>
          <w:b/>
          <w:bCs/>
          <w:color w:val="auto"/>
          <w:sz w:val="32"/>
          <w:szCs w:val="32"/>
          <w:highlight w:val="none"/>
          <w:lang w:val="en-US" w:eastAsia="zh-CN"/>
        </w:rPr>
        <w:t>八</w:t>
      </w:r>
      <w:r>
        <w:rPr>
          <w:rFonts w:hint="eastAsia" w:ascii="仿宋" w:hAnsi="仿宋" w:eastAsia="仿宋" w:cs="仿宋_GB2312"/>
          <w:b/>
          <w:bCs/>
          <w:color w:val="auto"/>
          <w:sz w:val="32"/>
          <w:szCs w:val="32"/>
          <w:highlight w:val="none"/>
        </w:rPr>
        <w:t xml:space="preserve">条 </w:t>
      </w:r>
      <w:r>
        <w:rPr>
          <w:rFonts w:hint="eastAsia" w:ascii="仿宋" w:hAnsi="仿宋" w:eastAsia="仿宋" w:cs="仿宋_GB2312"/>
          <w:color w:val="auto"/>
          <w:sz w:val="32"/>
          <w:szCs w:val="32"/>
          <w:highlight w:val="none"/>
        </w:rPr>
        <w:t>分支机构的负责人，年龄不得超过</w:t>
      </w:r>
      <w:r>
        <w:rPr>
          <w:rFonts w:hint="eastAsia" w:ascii="仿宋" w:hAnsi="仿宋" w:eastAsia="仿宋" w:cs="仿宋_GB2312"/>
          <w:color w:val="auto"/>
          <w:sz w:val="32"/>
          <w:szCs w:val="32"/>
          <w:highlight w:val="none"/>
          <w:lang w:val="en-US" w:eastAsia="zh-CN"/>
        </w:rPr>
        <w:t>65</w:t>
      </w:r>
      <w:r>
        <w:rPr>
          <w:rFonts w:hint="eastAsia" w:ascii="仿宋" w:hAnsi="仿宋" w:eastAsia="仿宋" w:cs="仿宋_GB2312"/>
          <w:color w:val="auto"/>
          <w:sz w:val="32"/>
          <w:szCs w:val="32"/>
          <w:highlight w:val="none"/>
        </w:rPr>
        <w:t>周岁，连任不超过2届。</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第</w:t>
      </w:r>
      <w:r>
        <w:rPr>
          <w:rFonts w:hint="eastAsia" w:ascii="仿宋" w:hAnsi="仿宋" w:eastAsia="仿宋" w:cs="仿宋_GB2312"/>
          <w:b/>
          <w:bCs/>
          <w:color w:val="auto"/>
          <w:sz w:val="32"/>
          <w:szCs w:val="32"/>
          <w:highlight w:val="none"/>
          <w:lang w:val="en-US" w:eastAsia="zh-CN"/>
        </w:rPr>
        <w:t>四十九</w:t>
      </w:r>
      <w:r>
        <w:rPr>
          <w:rFonts w:hint="eastAsia" w:ascii="仿宋" w:hAnsi="仿宋" w:eastAsia="仿宋" w:cs="仿宋_GB2312"/>
          <w:b/>
          <w:bCs/>
          <w:color w:val="auto"/>
          <w:sz w:val="32"/>
          <w:szCs w:val="32"/>
          <w:highlight w:val="none"/>
        </w:rPr>
        <w:t>条</w:t>
      </w:r>
      <w:r>
        <w:rPr>
          <w:rFonts w:hint="eastAsia" w:ascii="仿宋" w:hAnsi="仿宋" w:eastAsia="仿宋" w:cs="仿宋_GB2312"/>
          <w:color w:val="auto"/>
          <w:sz w:val="32"/>
          <w:szCs w:val="32"/>
          <w:highlight w:val="none"/>
        </w:rPr>
        <w:t xml:space="preserve"> 分支机构的财务纳入本会法定账户统一管理。</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第五十条</w:t>
      </w:r>
      <w:r>
        <w:rPr>
          <w:rFonts w:hint="eastAsia" w:ascii="仿宋" w:hAnsi="仿宋" w:eastAsia="仿宋" w:cs="仿宋_GB2312"/>
          <w:color w:val="auto"/>
          <w:sz w:val="32"/>
          <w:szCs w:val="32"/>
          <w:highlight w:val="none"/>
        </w:rPr>
        <w:t xml:space="preserve"> 本会在年度工作报告中将分支机构的有关情况报送登记管理机关。同时，将有关信息及时向社会公开，自觉接受社会监督。</w:t>
      </w:r>
    </w:p>
    <w:p>
      <w:pPr>
        <w:pStyle w:val="4"/>
        <w:adjustRightInd w:val="0"/>
        <w:snapToGrid w:val="0"/>
        <w:spacing w:before="0" w:after="0"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第七节  内部管理制度和矛盾解决机制</w:t>
      </w:r>
    </w:p>
    <w:p>
      <w:pPr>
        <w:pStyle w:val="8"/>
        <w:spacing w:line="360" w:lineRule="auto"/>
        <w:ind w:firstLine="643" w:firstLineChars="200"/>
        <w:jc w:val="both"/>
        <w:rPr>
          <w:rFonts w:hint="eastAsia" w:ascii="仿宋" w:hAnsi="仿宋" w:eastAsia="仿宋" w:cs="仿宋_GB2312"/>
          <w:b w:val="0"/>
          <w:bCs w:val="0"/>
          <w:color w:val="auto"/>
          <w:sz w:val="32"/>
          <w:szCs w:val="32"/>
          <w:highlight w:val="none"/>
        </w:rPr>
      </w:pPr>
      <w:r>
        <w:rPr>
          <w:rFonts w:hint="eastAsia" w:ascii="仿宋" w:hAnsi="仿宋" w:eastAsia="仿宋" w:cs="仿宋_GB2312"/>
          <w:b/>
          <w:bCs/>
          <w:color w:val="auto"/>
          <w:sz w:val="32"/>
          <w:szCs w:val="32"/>
          <w:highlight w:val="none"/>
        </w:rPr>
        <w:t>第五十</w:t>
      </w:r>
      <w:r>
        <w:rPr>
          <w:rFonts w:hint="eastAsia" w:ascii="仿宋" w:hAnsi="仿宋" w:eastAsia="仿宋" w:cs="仿宋_GB2312"/>
          <w:b/>
          <w:bCs/>
          <w:color w:val="auto"/>
          <w:sz w:val="32"/>
          <w:szCs w:val="32"/>
          <w:highlight w:val="none"/>
          <w:lang w:val="en-US" w:eastAsia="zh-CN"/>
        </w:rPr>
        <w:t>一</w:t>
      </w:r>
      <w:r>
        <w:rPr>
          <w:rFonts w:hint="eastAsia" w:ascii="仿宋" w:hAnsi="仿宋" w:eastAsia="仿宋" w:cs="仿宋_GB2312"/>
          <w:b/>
          <w:bCs/>
          <w:color w:val="auto"/>
          <w:sz w:val="32"/>
          <w:szCs w:val="32"/>
          <w:highlight w:val="none"/>
        </w:rPr>
        <w:t>条</w:t>
      </w:r>
      <w:r>
        <w:rPr>
          <w:rFonts w:hint="eastAsia" w:ascii="仿宋" w:hAnsi="仿宋" w:eastAsia="仿宋" w:cs="仿宋_GB2312"/>
          <w:b w:val="0"/>
          <w:bCs w:val="0"/>
          <w:color w:val="auto"/>
          <w:sz w:val="32"/>
          <w:szCs w:val="32"/>
          <w:highlight w:val="none"/>
        </w:rPr>
        <w:t xml:space="preserve"> 本会建立各项内部管理制度，完善相关管理规程。建立</w:t>
      </w:r>
      <w:r>
        <w:rPr>
          <w:rFonts w:hint="eastAsia" w:ascii="仿宋" w:hAnsi="仿宋" w:eastAsia="仿宋" w:cs="仿宋_GB2312"/>
          <w:b w:val="0"/>
          <w:bCs w:val="0"/>
          <w:color w:val="auto"/>
          <w:sz w:val="32"/>
          <w:szCs w:val="32"/>
          <w:highlight w:val="none"/>
          <w:lang w:val="en-US" w:eastAsia="zh-CN"/>
        </w:rPr>
        <w:t>了</w:t>
      </w:r>
      <w:r>
        <w:rPr>
          <w:rFonts w:hint="eastAsia" w:ascii="仿宋" w:hAnsi="仿宋" w:eastAsia="仿宋" w:cs="仿宋_GB2312"/>
          <w:b w:val="0"/>
          <w:bCs w:val="0"/>
          <w:color w:val="auto"/>
          <w:sz w:val="32"/>
          <w:szCs w:val="32"/>
          <w:highlight w:val="none"/>
        </w:rPr>
        <w:t>《会员管理办法》、《</w:t>
      </w:r>
      <w:r>
        <w:rPr>
          <w:rFonts w:hint="eastAsia" w:ascii="仿宋" w:hAnsi="仿宋" w:eastAsia="仿宋" w:cs="仿宋_GB2312"/>
          <w:b w:val="0"/>
          <w:bCs w:val="0"/>
          <w:color w:val="auto"/>
          <w:sz w:val="32"/>
          <w:szCs w:val="32"/>
          <w:highlight w:val="none"/>
          <w:lang w:val="en-US" w:eastAsia="zh-CN"/>
        </w:rPr>
        <w:t>财务管理办法</w:t>
      </w:r>
      <w:r>
        <w:rPr>
          <w:rFonts w:hint="eastAsia" w:ascii="仿宋" w:hAnsi="仿宋" w:eastAsia="仿宋" w:cs="仿宋_GB2312"/>
          <w:b w:val="0"/>
          <w:bCs w:val="0"/>
          <w:color w:val="auto"/>
          <w:sz w:val="32"/>
          <w:szCs w:val="32"/>
          <w:highlight w:val="none"/>
        </w:rPr>
        <w:t>》、《</w:t>
      </w:r>
      <w:r>
        <w:rPr>
          <w:rFonts w:hint="eastAsia" w:ascii="仿宋" w:hAnsi="仿宋" w:eastAsia="仿宋" w:cs="仿宋_GB2312"/>
          <w:b w:val="0"/>
          <w:bCs w:val="0"/>
          <w:color w:val="auto"/>
          <w:sz w:val="32"/>
          <w:szCs w:val="32"/>
          <w:highlight w:val="none"/>
          <w:lang w:val="en-US" w:eastAsia="zh-CN"/>
        </w:rPr>
        <w:t>档案和证章管理制度</w:t>
      </w:r>
      <w:r>
        <w:rPr>
          <w:rFonts w:hint="eastAsia" w:ascii="仿宋" w:hAnsi="仿宋" w:eastAsia="仿宋" w:cs="仿宋_GB2312"/>
          <w:b w:val="0"/>
          <w:bCs w:val="0"/>
          <w:color w:val="auto"/>
          <w:sz w:val="32"/>
          <w:szCs w:val="32"/>
          <w:highlight w:val="none"/>
        </w:rPr>
        <w:t>》、《</w:t>
      </w:r>
      <w:r>
        <w:rPr>
          <w:rFonts w:hint="eastAsia" w:ascii="仿宋" w:hAnsi="仿宋" w:eastAsia="仿宋" w:cs="仿宋_GB2312"/>
          <w:b w:val="0"/>
          <w:bCs w:val="0"/>
          <w:color w:val="auto"/>
          <w:sz w:val="32"/>
          <w:szCs w:val="32"/>
          <w:highlight w:val="none"/>
          <w:lang w:val="en-US" w:eastAsia="zh-CN"/>
        </w:rPr>
        <w:t>监事制度</w:t>
      </w:r>
      <w:r>
        <w:rPr>
          <w:rFonts w:hint="eastAsia" w:ascii="仿宋" w:hAnsi="仿宋" w:eastAsia="仿宋" w:cs="仿宋_GB2312"/>
          <w:b w:val="0"/>
          <w:bCs w:val="0"/>
          <w:color w:val="auto"/>
          <w:sz w:val="32"/>
          <w:szCs w:val="32"/>
          <w:highlight w:val="none"/>
        </w:rPr>
        <w:t>》等相关制度和文件。</w:t>
      </w:r>
    </w:p>
    <w:p>
      <w:pPr>
        <w:pStyle w:val="8"/>
        <w:spacing w:line="360" w:lineRule="auto"/>
        <w:ind w:firstLine="643" w:firstLineChars="200"/>
        <w:jc w:val="both"/>
        <w:rPr>
          <w:rFonts w:hint="eastAsia" w:ascii="仿宋" w:hAnsi="仿宋" w:eastAsia="仿宋" w:cs="仿宋_GB2312"/>
          <w:b w:val="0"/>
          <w:bCs w:val="0"/>
          <w:color w:val="auto"/>
          <w:sz w:val="32"/>
          <w:szCs w:val="32"/>
          <w:highlight w:val="none"/>
        </w:rPr>
      </w:pPr>
      <w:r>
        <w:rPr>
          <w:rFonts w:hint="eastAsia" w:ascii="仿宋" w:hAnsi="仿宋" w:eastAsia="仿宋" w:cs="仿宋_GB2312"/>
          <w:b/>
          <w:bCs/>
          <w:color w:val="auto"/>
          <w:sz w:val="32"/>
          <w:szCs w:val="32"/>
          <w:highlight w:val="none"/>
        </w:rPr>
        <w:t>第五十</w:t>
      </w:r>
      <w:r>
        <w:rPr>
          <w:rFonts w:hint="eastAsia" w:ascii="仿宋" w:hAnsi="仿宋" w:eastAsia="仿宋" w:cs="仿宋_GB2312"/>
          <w:b/>
          <w:bCs/>
          <w:color w:val="auto"/>
          <w:sz w:val="32"/>
          <w:szCs w:val="32"/>
          <w:highlight w:val="none"/>
          <w:lang w:val="en-US" w:eastAsia="zh-CN"/>
        </w:rPr>
        <w:t>二</w:t>
      </w:r>
      <w:r>
        <w:rPr>
          <w:rFonts w:hint="eastAsia" w:ascii="仿宋" w:hAnsi="仿宋" w:eastAsia="仿宋" w:cs="仿宋_GB2312"/>
          <w:b/>
          <w:bCs/>
          <w:color w:val="auto"/>
          <w:sz w:val="32"/>
          <w:szCs w:val="32"/>
          <w:highlight w:val="none"/>
        </w:rPr>
        <w:t>条</w:t>
      </w:r>
      <w:r>
        <w:rPr>
          <w:rFonts w:hint="eastAsia" w:ascii="仿宋" w:hAnsi="仿宋" w:eastAsia="仿宋" w:cs="仿宋_GB2312"/>
          <w:b w:val="0"/>
          <w:bCs w:val="0"/>
          <w:color w:val="auto"/>
          <w:sz w:val="32"/>
          <w:szCs w:val="32"/>
          <w:highlight w:val="none"/>
        </w:rPr>
        <w:t xml:space="preserve"> 本会建立健全证书、印章、档案、文件等内部管理制度，并将以上物品和资料妥善保管于本会场所，任何单位、个人不得非法侵占。管理人员调动工作或者离职时，必须与接管人员办清交接手续。</w:t>
      </w:r>
    </w:p>
    <w:p>
      <w:pPr>
        <w:pStyle w:val="8"/>
        <w:spacing w:line="360" w:lineRule="auto"/>
        <w:ind w:firstLine="643" w:firstLineChars="200"/>
        <w:jc w:val="both"/>
        <w:rPr>
          <w:rFonts w:hint="eastAsia" w:ascii="仿宋" w:hAnsi="仿宋" w:eastAsia="仿宋" w:cs="仿宋_GB2312"/>
          <w:b w:val="0"/>
          <w:bCs w:val="0"/>
          <w:color w:val="auto"/>
          <w:sz w:val="32"/>
          <w:szCs w:val="32"/>
          <w:highlight w:val="none"/>
        </w:rPr>
      </w:pPr>
      <w:r>
        <w:rPr>
          <w:rFonts w:hint="eastAsia" w:ascii="仿宋" w:hAnsi="仿宋" w:eastAsia="仿宋" w:cs="仿宋_GB2312"/>
          <w:b/>
          <w:bCs/>
          <w:color w:val="auto"/>
          <w:sz w:val="32"/>
          <w:szCs w:val="32"/>
          <w:highlight w:val="none"/>
        </w:rPr>
        <w:t>第五十</w:t>
      </w:r>
      <w:r>
        <w:rPr>
          <w:rFonts w:hint="eastAsia" w:ascii="仿宋" w:hAnsi="仿宋" w:eastAsia="仿宋" w:cs="仿宋_GB2312"/>
          <w:b/>
          <w:bCs/>
          <w:color w:val="auto"/>
          <w:sz w:val="32"/>
          <w:szCs w:val="32"/>
          <w:highlight w:val="none"/>
          <w:lang w:val="en-US" w:eastAsia="zh-CN"/>
        </w:rPr>
        <w:t>三</w:t>
      </w:r>
      <w:r>
        <w:rPr>
          <w:rFonts w:hint="eastAsia" w:ascii="仿宋" w:hAnsi="仿宋" w:eastAsia="仿宋" w:cs="仿宋_GB2312"/>
          <w:b/>
          <w:bCs/>
          <w:color w:val="auto"/>
          <w:sz w:val="32"/>
          <w:szCs w:val="32"/>
          <w:highlight w:val="none"/>
        </w:rPr>
        <w:t>条</w:t>
      </w:r>
      <w:r>
        <w:rPr>
          <w:rFonts w:hint="eastAsia" w:ascii="仿宋" w:hAnsi="仿宋" w:eastAsia="仿宋" w:cs="仿宋_GB2312"/>
          <w:b w:val="0"/>
          <w:bCs w:val="0"/>
          <w:color w:val="auto"/>
          <w:sz w:val="32"/>
          <w:szCs w:val="32"/>
          <w:highlight w:val="none"/>
        </w:rPr>
        <w:t xml:space="preserve"> 本会证书、印章遗失时，经理事会2/3以上理事表决通过，在公开发布的报刊上刊登遗失声明，可以向登记管理机关申请重新制发或刻制。如被个人非法侵占，应通过法律途径要求返还。</w:t>
      </w:r>
    </w:p>
    <w:p>
      <w:pPr>
        <w:pStyle w:val="8"/>
        <w:spacing w:line="360" w:lineRule="auto"/>
        <w:ind w:firstLine="643" w:firstLineChars="200"/>
        <w:jc w:val="both"/>
        <w:rPr>
          <w:rFonts w:hint="eastAsia" w:ascii="仿宋" w:hAnsi="仿宋" w:eastAsia="仿宋" w:cs="仿宋_GB2312"/>
          <w:b w:val="0"/>
          <w:bCs w:val="0"/>
          <w:color w:val="auto"/>
          <w:sz w:val="32"/>
          <w:szCs w:val="32"/>
          <w:highlight w:val="none"/>
        </w:rPr>
      </w:pPr>
      <w:r>
        <w:rPr>
          <w:rFonts w:hint="eastAsia" w:ascii="仿宋" w:hAnsi="仿宋" w:eastAsia="仿宋" w:cs="仿宋_GB2312"/>
          <w:b/>
          <w:bCs/>
          <w:color w:val="auto"/>
          <w:sz w:val="32"/>
          <w:szCs w:val="32"/>
          <w:highlight w:val="none"/>
        </w:rPr>
        <w:t>第五十</w:t>
      </w:r>
      <w:r>
        <w:rPr>
          <w:rFonts w:hint="eastAsia" w:ascii="仿宋" w:hAnsi="仿宋" w:eastAsia="仿宋" w:cs="仿宋_GB2312"/>
          <w:b/>
          <w:bCs/>
          <w:color w:val="auto"/>
          <w:sz w:val="32"/>
          <w:szCs w:val="32"/>
          <w:highlight w:val="none"/>
          <w:lang w:val="en-US" w:eastAsia="zh-CN"/>
        </w:rPr>
        <w:t>四</w:t>
      </w:r>
      <w:r>
        <w:rPr>
          <w:rFonts w:hint="eastAsia" w:ascii="仿宋" w:hAnsi="仿宋" w:eastAsia="仿宋" w:cs="仿宋_GB2312"/>
          <w:b/>
          <w:bCs/>
          <w:color w:val="auto"/>
          <w:sz w:val="32"/>
          <w:szCs w:val="32"/>
          <w:highlight w:val="none"/>
        </w:rPr>
        <w:t>条</w:t>
      </w:r>
      <w:r>
        <w:rPr>
          <w:rFonts w:hint="eastAsia" w:ascii="仿宋" w:hAnsi="仿宋" w:eastAsia="仿宋" w:cs="仿宋_GB2312"/>
          <w:b w:val="0"/>
          <w:bCs w:val="0"/>
          <w:color w:val="auto"/>
          <w:sz w:val="32"/>
          <w:szCs w:val="32"/>
          <w:highlight w:val="none"/>
        </w:rPr>
        <w:t xml:space="preserve"> 本会建立民主协商和内部矛盾解决机制。如发生内部矛盾不能经过协商解决的，可以通过调解、诉讼等途径依法解决。</w:t>
      </w:r>
    </w:p>
    <w:p>
      <w:pPr>
        <w:pStyle w:val="8"/>
        <w:spacing w:line="360" w:lineRule="auto"/>
        <w:ind w:firstLine="640" w:firstLineChars="200"/>
        <w:jc w:val="both"/>
        <w:rPr>
          <w:rFonts w:hint="eastAsia" w:ascii="仿宋" w:hAnsi="仿宋" w:eastAsia="仿宋" w:cs="仿宋_GB2312"/>
          <w:b w:val="0"/>
          <w:bCs w:val="0"/>
          <w:color w:val="auto"/>
          <w:sz w:val="32"/>
          <w:szCs w:val="32"/>
          <w:highlight w:val="none"/>
        </w:rPr>
      </w:pPr>
    </w:p>
    <w:p>
      <w:pPr>
        <w:pStyle w:val="8"/>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资产管理、使用原则</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 </w:t>
      </w:r>
      <w:r>
        <w:rPr>
          <w:rFonts w:hint="eastAsia" w:ascii="仿宋" w:hAnsi="仿宋" w:eastAsia="仿宋" w:cs="仿宋_GB2312"/>
          <w:b/>
          <w:color w:val="auto"/>
          <w:sz w:val="32"/>
          <w:szCs w:val="32"/>
          <w:highlight w:val="none"/>
        </w:rPr>
        <w:t>第五十</w:t>
      </w:r>
      <w:r>
        <w:rPr>
          <w:rFonts w:hint="eastAsia" w:ascii="仿宋" w:hAnsi="仿宋" w:eastAsia="仿宋" w:cs="仿宋_GB2312"/>
          <w:b/>
          <w:color w:val="auto"/>
          <w:sz w:val="32"/>
          <w:szCs w:val="32"/>
          <w:highlight w:val="none"/>
          <w:lang w:val="en-US" w:eastAsia="zh-CN"/>
        </w:rPr>
        <w:t>五</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本会经费来源：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（一）会费；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（二）捐赠；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（三）承担委托任务的服务收入；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（四）在核准的业务范围内开展活动或服务的收入；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（五）利息； </w:t>
      </w:r>
    </w:p>
    <w:p>
      <w:pPr>
        <w:pStyle w:val="8"/>
        <w:spacing w:line="360" w:lineRule="auto"/>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（六）其他合法收入。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第五十</w:t>
      </w:r>
      <w:r>
        <w:rPr>
          <w:rFonts w:hint="eastAsia" w:ascii="仿宋" w:hAnsi="仿宋" w:eastAsia="仿宋" w:cs="仿宋_GB2312"/>
          <w:b/>
          <w:color w:val="auto"/>
          <w:sz w:val="32"/>
          <w:szCs w:val="32"/>
          <w:highlight w:val="none"/>
          <w:lang w:val="en-US" w:eastAsia="zh-CN"/>
        </w:rPr>
        <w:t>六</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本会按照政府有关规定以及会费标准按年度收取会员会费。本会开展评比表彰等活动，不收取任何费用。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第五十</w:t>
      </w:r>
      <w:r>
        <w:rPr>
          <w:rFonts w:hint="eastAsia" w:ascii="仿宋" w:hAnsi="仿宋" w:eastAsia="仿宋" w:cs="仿宋_GB2312"/>
          <w:b/>
          <w:color w:val="auto"/>
          <w:sz w:val="32"/>
          <w:szCs w:val="32"/>
          <w:highlight w:val="none"/>
          <w:lang w:val="en-US" w:eastAsia="zh-CN"/>
        </w:rPr>
        <w:t>七</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本会经费必须用于本章程规定的业务范围和事业的发展，不得用于其他目的，不得在会员中分配。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第五十</w:t>
      </w:r>
      <w:r>
        <w:rPr>
          <w:rFonts w:hint="eastAsia" w:ascii="仿宋" w:hAnsi="仿宋" w:eastAsia="仿宋" w:cs="仿宋_GB2312"/>
          <w:b/>
          <w:color w:val="auto"/>
          <w:sz w:val="32"/>
          <w:szCs w:val="32"/>
          <w:highlight w:val="none"/>
          <w:lang w:val="en-US" w:eastAsia="zh-CN"/>
        </w:rPr>
        <w:t>八</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本会严格执行政府财务法规和有关规定，建立严格的财务管理制度，保证会计资料合法、真实、准确、完整。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五十九</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本会配备具有专业资格的会计人员。会计不得兼任出纳。会计人员必须进行会计核算，实行会计监督。会计人员调动工作或离职时，必须与接管人员办清交接手续。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六十</w:t>
      </w:r>
      <w:r>
        <w:rPr>
          <w:rFonts w:hint="eastAsia" w:ascii="仿宋" w:hAnsi="仿宋" w:eastAsia="仿宋" w:cs="仿宋_GB2312"/>
          <w:b/>
          <w:color w:val="auto"/>
          <w:sz w:val="32"/>
          <w:szCs w:val="32"/>
          <w:highlight w:val="none"/>
        </w:rPr>
        <w:t xml:space="preserve">条 </w:t>
      </w:r>
      <w:r>
        <w:rPr>
          <w:rFonts w:hint="eastAsia" w:ascii="仿宋" w:hAnsi="仿宋" w:eastAsia="仿宋" w:cs="仿宋_GB2312"/>
          <w:color w:val="auto"/>
          <w:sz w:val="32"/>
          <w:szCs w:val="32"/>
          <w:highlight w:val="none"/>
        </w:rPr>
        <w:t xml:space="preserve">本会的资产管理执行国家规定的财务管理制度，接受会员大会和财政部门的监督。资产来源属于社会捐赠、资助的，必须接受审计机关的监督，并将有关情况以适当方式向社会公布。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六十一</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本会换届或更换法定代表人之前必须接受财务审计。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六十二</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本会的资产，任何单位、个人不得侵占、私分和挪用。 </w:t>
      </w:r>
    </w:p>
    <w:p>
      <w:pPr>
        <w:pStyle w:val="8"/>
        <w:spacing w:line="360" w:lineRule="auto"/>
        <w:ind w:firstLine="643" w:firstLineChars="200"/>
        <w:jc w:val="both"/>
        <w:rPr>
          <w:rFonts w:hint="eastAsia"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三</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本会专职工作人员的工资和保险、福利待遇，参照国家对事业单位的有关规定执行。</w:t>
      </w:r>
    </w:p>
    <w:p>
      <w:pPr>
        <w:pStyle w:val="8"/>
        <w:spacing w:line="360" w:lineRule="auto"/>
        <w:ind w:firstLine="640" w:firstLineChars="200"/>
        <w:jc w:val="both"/>
        <w:rPr>
          <w:rFonts w:hint="eastAsia" w:ascii="仿宋" w:hAnsi="仿宋" w:eastAsia="仿宋" w:cs="仿宋_GB2312"/>
          <w:color w:val="auto"/>
          <w:sz w:val="32"/>
          <w:szCs w:val="32"/>
          <w:highlight w:val="none"/>
        </w:rPr>
      </w:pPr>
    </w:p>
    <w:p>
      <w:pPr>
        <w:pStyle w:val="4"/>
        <w:keepNext w:val="0"/>
        <w:keepLines w:val="0"/>
        <w:pageBreakBefore w:val="0"/>
        <w:kinsoku/>
        <w:wordWrap/>
        <w:overflowPunct/>
        <w:topLinePunct w:val="0"/>
        <w:bidi w:val="0"/>
        <w:adjustRightInd w:val="0"/>
        <w:snapToGrid w:val="0"/>
        <w:spacing w:before="0" w:beforeAutospacing="0" w:after="0" w:afterAutospacing="0" w:line="240" w:lineRule="auto"/>
        <w:ind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第七章  信息公开与信用承诺</w:t>
      </w:r>
    </w:p>
    <w:p>
      <w:pPr>
        <w:pStyle w:val="8"/>
        <w:keepNext w:val="0"/>
        <w:keepLines w:val="0"/>
        <w:pageBreakBefore w:val="0"/>
        <w:kinsoku/>
        <w:wordWrap/>
        <w:overflowPunct/>
        <w:topLinePunct w:val="0"/>
        <w:bidi w:val="0"/>
        <w:adjustRightInd w:val="0"/>
        <w:spacing w:beforeAutospacing="0" w:afterAutospacing="0" w:line="240" w:lineRule="auto"/>
        <w:ind w:firstLine="643" w:firstLineChars="200"/>
        <w:jc w:val="both"/>
        <w:textAlignment w:val="auto"/>
        <w:rPr>
          <w:rFonts w:ascii="仿宋" w:hAnsi="仿宋" w:eastAsia="仿宋" w:cs="仿宋_GB2312"/>
          <w:bCs/>
          <w:color w:val="auto"/>
          <w:sz w:val="32"/>
          <w:szCs w:val="32"/>
          <w:highlight w:val="none"/>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四</w:t>
      </w:r>
      <w:r>
        <w:rPr>
          <w:rFonts w:hint="eastAsia" w:ascii="仿宋" w:hAnsi="仿宋" w:eastAsia="仿宋" w:cs="仿宋_GB2312"/>
          <w:b/>
          <w:color w:val="auto"/>
          <w:sz w:val="32"/>
          <w:szCs w:val="32"/>
          <w:highlight w:val="none"/>
        </w:rPr>
        <w:t>条</w:t>
      </w:r>
      <w:r>
        <w:rPr>
          <w:rFonts w:hint="eastAsia" w:ascii="仿宋" w:hAnsi="仿宋" w:eastAsia="仿宋" w:cs="仿宋_GB2312"/>
          <w:bCs/>
          <w:color w:val="auto"/>
          <w:sz w:val="32"/>
          <w:szCs w:val="32"/>
          <w:highlight w:val="none"/>
        </w:rPr>
        <w:t xml:space="preserve">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8"/>
        <w:spacing w:line="360" w:lineRule="auto"/>
        <w:ind w:firstLine="640" w:firstLineChars="200"/>
        <w:jc w:val="both"/>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会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pStyle w:val="8"/>
        <w:spacing w:line="360" w:lineRule="auto"/>
        <w:ind w:firstLine="643" w:firstLineChars="200"/>
        <w:jc w:val="both"/>
        <w:rPr>
          <w:rFonts w:ascii="仿宋" w:hAnsi="仿宋" w:eastAsia="仿宋" w:cs="仿宋_GB2312"/>
          <w:bCs/>
          <w:color w:val="auto"/>
          <w:sz w:val="32"/>
          <w:szCs w:val="32"/>
          <w:highlight w:val="none"/>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五</w:t>
      </w:r>
      <w:r>
        <w:rPr>
          <w:rFonts w:hint="eastAsia" w:ascii="仿宋" w:hAnsi="仿宋" w:eastAsia="仿宋" w:cs="仿宋_GB2312"/>
          <w:b/>
          <w:color w:val="auto"/>
          <w:sz w:val="32"/>
          <w:szCs w:val="32"/>
          <w:highlight w:val="none"/>
        </w:rPr>
        <w:t>条</w:t>
      </w:r>
      <w:r>
        <w:rPr>
          <w:rFonts w:hint="eastAsia" w:ascii="仿宋" w:hAnsi="仿宋" w:eastAsia="仿宋" w:cs="仿宋_GB2312"/>
          <w:bCs/>
          <w:color w:val="auto"/>
          <w:sz w:val="32"/>
          <w:szCs w:val="32"/>
          <w:highlight w:val="none"/>
        </w:rPr>
        <w:t xml:space="preserve"> 本会建立年度报告制度，年度报告内容及时向社会公开，接受公众监督。</w:t>
      </w:r>
    </w:p>
    <w:p>
      <w:pPr>
        <w:pStyle w:val="8"/>
        <w:spacing w:line="360" w:lineRule="auto"/>
        <w:ind w:firstLine="643" w:firstLineChars="200"/>
        <w:jc w:val="both"/>
        <w:rPr>
          <w:rFonts w:hint="eastAsia" w:ascii="仿宋" w:hAnsi="仿宋" w:eastAsia="仿宋" w:cs="仿宋_GB2312"/>
          <w:bCs/>
          <w:color w:val="auto"/>
          <w:sz w:val="32"/>
          <w:szCs w:val="32"/>
          <w:highlight w:val="none"/>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六</w:t>
      </w:r>
      <w:r>
        <w:rPr>
          <w:rFonts w:hint="eastAsia" w:ascii="仿宋" w:hAnsi="仿宋" w:eastAsia="仿宋" w:cs="仿宋_GB2312"/>
          <w:b/>
          <w:color w:val="auto"/>
          <w:sz w:val="32"/>
          <w:szCs w:val="32"/>
          <w:highlight w:val="none"/>
        </w:rPr>
        <w:t>条</w:t>
      </w:r>
      <w:r>
        <w:rPr>
          <w:rFonts w:hint="eastAsia" w:ascii="仿宋" w:hAnsi="仿宋" w:eastAsia="仿宋" w:cs="仿宋_GB2312"/>
          <w:bCs/>
          <w:color w:val="auto"/>
          <w:sz w:val="32"/>
          <w:szCs w:val="32"/>
          <w:highlight w:val="none"/>
        </w:rPr>
        <w:t xml:space="preserve"> 本会重点围绕服务内容、服务方式、服务对象和收费标准等建立信用承诺制度，并向社会公开信用承诺内容。</w:t>
      </w:r>
    </w:p>
    <w:p>
      <w:pPr>
        <w:pStyle w:val="8"/>
        <w:spacing w:line="360" w:lineRule="auto"/>
        <w:jc w:val="both"/>
        <w:rPr>
          <w:rFonts w:hint="eastAsia" w:hAnsi="黑体" w:cs="仿宋_GB2312"/>
          <w:b/>
          <w:color w:val="auto"/>
          <w:sz w:val="32"/>
          <w:szCs w:val="32"/>
          <w:highlight w:val="none"/>
        </w:rPr>
      </w:pPr>
    </w:p>
    <w:p>
      <w:pPr>
        <w:pStyle w:val="8"/>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第八章 章程的修改程序</w:t>
      </w:r>
    </w:p>
    <w:p>
      <w:pPr>
        <w:pStyle w:val="8"/>
        <w:spacing w:line="360" w:lineRule="auto"/>
        <w:ind w:firstLine="643" w:firstLineChars="200"/>
        <w:jc w:val="both"/>
        <w:rPr>
          <w:rFonts w:hint="default" w:ascii="仿宋" w:hAnsi="仿宋" w:eastAsia="仿宋" w:cs="仿宋_GB2312"/>
          <w:color w:val="auto"/>
          <w:sz w:val="32"/>
          <w:szCs w:val="32"/>
          <w:highlight w:val="none"/>
          <w:lang w:val="en-US" w:eastAsia="zh-CN"/>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七</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对本会章程的修改，须经理事会表决通过后报会员大会审议。</w:t>
      </w:r>
    </w:p>
    <w:p>
      <w:pPr>
        <w:pStyle w:val="8"/>
        <w:spacing w:line="360" w:lineRule="auto"/>
        <w:ind w:firstLine="643" w:firstLineChars="200"/>
        <w:jc w:val="both"/>
        <w:rPr>
          <w:rFonts w:hint="eastAsia"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第六十</w:t>
      </w:r>
      <w:r>
        <w:rPr>
          <w:rFonts w:hint="eastAsia" w:ascii="仿宋" w:hAnsi="仿宋" w:eastAsia="仿宋" w:cs="仿宋_GB2312"/>
          <w:b/>
          <w:color w:val="auto"/>
          <w:sz w:val="32"/>
          <w:szCs w:val="32"/>
          <w:highlight w:val="none"/>
          <w:lang w:val="en-US" w:eastAsia="zh-CN"/>
        </w:rPr>
        <w:t>八</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本会修改的章程，须在会员大会通过后15日内，</w:t>
      </w:r>
      <w:r>
        <w:rPr>
          <w:rFonts w:hint="eastAsia" w:ascii="仿宋" w:hAnsi="仿宋" w:eastAsia="仿宋" w:cs="仿宋_GB2312"/>
          <w:color w:val="auto"/>
          <w:sz w:val="32"/>
          <w:szCs w:val="32"/>
          <w:highlight w:val="none"/>
          <w:lang w:val="en-US" w:eastAsia="zh-CN"/>
        </w:rPr>
        <w:t>经业务主管单位审查同意，并</w:t>
      </w:r>
      <w:r>
        <w:rPr>
          <w:rFonts w:hint="eastAsia" w:ascii="仿宋" w:hAnsi="仿宋" w:eastAsia="仿宋" w:cs="仿宋_GB2312"/>
          <w:color w:val="auto"/>
          <w:sz w:val="32"/>
          <w:szCs w:val="32"/>
          <w:highlight w:val="none"/>
        </w:rPr>
        <w:t xml:space="preserve">报社团登记管理机关核准后生效。 </w:t>
      </w:r>
    </w:p>
    <w:p>
      <w:pPr>
        <w:pStyle w:val="8"/>
        <w:spacing w:line="360" w:lineRule="auto"/>
        <w:ind w:firstLine="640" w:firstLineChars="200"/>
        <w:jc w:val="both"/>
        <w:rPr>
          <w:rFonts w:hint="eastAsia" w:ascii="仿宋" w:hAnsi="仿宋" w:eastAsia="仿宋" w:cs="仿宋_GB2312"/>
          <w:color w:val="auto"/>
          <w:sz w:val="32"/>
          <w:szCs w:val="32"/>
          <w:highlight w:val="none"/>
        </w:rPr>
      </w:pPr>
    </w:p>
    <w:p>
      <w:pPr>
        <w:pStyle w:val="8"/>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第九章 终止程序及终止后的财产处理</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六十九</w:t>
      </w:r>
      <w:r>
        <w:rPr>
          <w:rFonts w:hint="eastAsia" w:ascii="仿宋" w:hAnsi="仿宋" w:eastAsia="仿宋" w:cs="仿宋_GB2312"/>
          <w:b/>
          <w:color w:val="auto"/>
          <w:sz w:val="32"/>
          <w:szCs w:val="32"/>
          <w:highlight w:val="none"/>
        </w:rPr>
        <w:t xml:space="preserve">条 </w:t>
      </w:r>
      <w:r>
        <w:rPr>
          <w:rFonts w:hint="eastAsia" w:ascii="仿宋" w:hAnsi="仿宋" w:eastAsia="仿宋" w:cs="仿宋_GB2312"/>
          <w:color w:val="auto"/>
          <w:sz w:val="32"/>
          <w:szCs w:val="32"/>
          <w:highlight w:val="none"/>
        </w:rPr>
        <w:t xml:space="preserve">本会完成宗旨或自行解散或由于分立、合并等原因需要注销的，由理事会或常务理事会提出终止动议。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七十</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本会终止动议须经会员大会表决通过，并报</w:t>
      </w:r>
      <w:r>
        <w:rPr>
          <w:rFonts w:hint="eastAsia" w:ascii="仿宋" w:hAnsi="仿宋" w:eastAsia="仿宋" w:cs="仿宋_GB2312"/>
          <w:color w:val="auto"/>
          <w:sz w:val="32"/>
          <w:szCs w:val="32"/>
          <w:highlight w:val="none"/>
          <w:lang w:val="en-US" w:eastAsia="zh-CN"/>
        </w:rPr>
        <w:t>党建领导机关</w:t>
      </w:r>
      <w:r>
        <w:rPr>
          <w:rFonts w:hint="eastAsia" w:ascii="仿宋" w:hAnsi="仿宋" w:eastAsia="仿宋" w:cs="仿宋_GB2312"/>
          <w:color w:val="auto"/>
          <w:sz w:val="32"/>
          <w:szCs w:val="32"/>
          <w:highlight w:val="none"/>
        </w:rPr>
        <w:t xml:space="preserve">审查同意。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七十一</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本会终止前，须在</w:t>
      </w:r>
      <w:r>
        <w:rPr>
          <w:rFonts w:hint="eastAsia" w:ascii="仿宋" w:hAnsi="仿宋" w:eastAsia="仿宋" w:cs="仿宋_GB2312"/>
          <w:color w:val="auto"/>
          <w:sz w:val="32"/>
          <w:szCs w:val="32"/>
          <w:highlight w:val="none"/>
          <w:lang w:val="en-US" w:eastAsia="zh-CN"/>
        </w:rPr>
        <w:t>党建领导机关</w:t>
      </w:r>
      <w:r>
        <w:rPr>
          <w:rFonts w:hint="eastAsia" w:ascii="仿宋" w:hAnsi="仿宋" w:eastAsia="仿宋" w:cs="仿宋_GB2312"/>
          <w:color w:val="auto"/>
          <w:sz w:val="32"/>
          <w:szCs w:val="32"/>
          <w:highlight w:val="none"/>
        </w:rPr>
        <w:t xml:space="preserve">及有关机关指导下成立清算组织，清理债权债务，处理善后事宜。清算期间，不开展清算以外的活动。 </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w:t>
      </w:r>
      <w:r>
        <w:rPr>
          <w:rFonts w:hint="eastAsia" w:ascii="仿宋" w:hAnsi="仿宋" w:eastAsia="仿宋" w:cs="仿宋_GB2312"/>
          <w:b/>
          <w:color w:val="auto"/>
          <w:sz w:val="32"/>
          <w:szCs w:val="32"/>
          <w:highlight w:val="none"/>
          <w:lang w:val="en-US" w:eastAsia="zh-CN"/>
        </w:rPr>
        <w:t>七十二</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本会经社团登记管理机关办理注销登记手续后即为终止。 </w:t>
      </w:r>
    </w:p>
    <w:p>
      <w:pPr>
        <w:pStyle w:val="8"/>
        <w:spacing w:line="360" w:lineRule="auto"/>
        <w:ind w:firstLine="643" w:firstLineChars="200"/>
        <w:jc w:val="both"/>
        <w:rPr>
          <w:rFonts w:hint="eastAsia"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第七十</w:t>
      </w:r>
      <w:r>
        <w:rPr>
          <w:rFonts w:hint="eastAsia" w:ascii="仿宋" w:hAnsi="仿宋" w:eastAsia="仿宋" w:cs="仿宋_GB2312"/>
          <w:b/>
          <w:color w:val="auto"/>
          <w:sz w:val="32"/>
          <w:szCs w:val="32"/>
          <w:highlight w:val="none"/>
          <w:lang w:val="en-US" w:eastAsia="zh-CN"/>
        </w:rPr>
        <w:t>三</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本会终止后的剩余财产，在</w:t>
      </w:r>
      <w:r>
        <w:rPr>
          <w:rFonts w:hint="eastAsia" w:ascii="仿宋" w:hAnsi="仿宋" w:eastAsia="仿宋" w:cs="仿宋_GB2312"/>
          <w:color w:val="auto"/>
          <w:sz w:val="32"/>
          <w:szCs w:val="32"/>
          <w:highlight w:val="none"/>
          <w:lang w:val="en-US" w:eastAsia="zh-CN"/>
        </w:rPr>
        <w:t>党建领导机关</w:t>
      </w:r>
      <w:r>
        <w:rPr>
          <w:rFonts w:hint="eastAsia" w:ascii="仿宋" w:hAnsi="仿宋" w:eastAsia="仿宋" w:cs="仿宋_GB2312"/>
          <w:color w:val="auto"/>
          <w:sz w:val="32"/>
          <w:szCs w:val="32"/>
          <w:highlight w:val="none"/>
        </w:rPr>
        <w:t>和社团登记管理机关的监督下，按照国家有关规定，用于发展与本会宗旨相关的事业。</w:t>
      </w:r>
    </w:p>
    <w:p>
      <w:pPr>
        <w:pStyle w:val="8"/>
        <w:spacing w:line="360" w:lineRule="auto"/>
        <w:ind w:firstLine="643" w:firstLineChars="200"/>
        <w:jc w:val="both"/>
        <w:rPr>
          <w:rFonts w:hAnsi="黑体" w:cs="仿宋_GB2312"/>
          <w:b/>
          <w:color w:val="auto"/>
          <w:sz w:val="32"/>
          <w:szCs w:val="32"/>
          <w:highlight w:val="none"/>
        </w:rPr>
      </w:pPr>
    </w:p>
    <w:p>
      <w:pPr>
        <w:pStyle w:val="8"/>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第十章 附则</w:t>
      </w:r>
    </w:p>
    <w:p>
      <w:pPr>
        <w:pStyle w:val="8"/>
        <w:spacing w:line="360" w:lineRule="auto"/>
        <w:ind w:firstLine="643" w:firstLineChars="200"/>
        <w:jc w:val="both"/>
        <w:rPr>
          <w:rFonts w:hint="eastAsia" w:ascii="仿宋" w:hAnsi="仿宋" w:eastAsia="仿宋" w:cs="仿宋_GB2312"/>
          <w:color w:val="auto"/>
          <w:sz w:val="32"/>
          <w:szCs w:val="32"/>
          <w:highlight w:val="none"/>
          <w:lang w:eastAsia="zh-CN"/>
        </w:rPr>
      </w:pPr>
      <w:r>
        <w:rPr>
          <w:rFonts w:hint="eastAsia" w:ascii="仿宋" w:hAnsi="仿宋" w:eastAsia="仿宋" w:cs="仿宋_GB2312"/>
          <w:b/>
          <w:color w:val="auto"/>
          <w:sz w:val="32"/>
          <w:szCs w:val="32"/>
          <w:highlight w:val="none"/>
        </w:rPr>
        <w:t>第七十</w:t>
      </w:r>
      <w:r>
        <w:rPr>
          <w:rFonts w:hint="eastAsia" w:ascii="仿宋" w:hAnsi="仿宋" w:eastAsia="仿宋" w:cs="仿宋_GB2312"/>
          <w:b/>
          <w:color w:val="auto"/>
          <w:sz w:val="32"/>
          <w:szCs w:val="32"/>
          <w:highlight w:val="none"/>
          <w:lang w:val="en-US" w:eastAsia="zh-CN"/>
        </w:rPr>
        <w:t>四</w:t>
      </w:r>
      <w:r>
        <w:rPr>
          <w:rFonts w:hint="eastAsia" w:ascii="仿宋" w:hAnsi="仿宋" w:eastAsia="仿宋" w:cs="仿宋_GB2312"/>
          <w:b/>
          <w:color w:val="auto"/>
          <w:sz w:val="32"/>
          <w:szCs w:val="32"/>
          <w:highlight w:val="none"/>
        </w:rPr>
        <w:t xml:space="preserve">条 </w:t>
      </w:r>
      <w:r>
        <w:rPr>
          <w:rFonts w:hint="eastAsia" w:ascii="仿宋" w:hAnsi="仿宋" w:eastAsia="仿宋" w:cs="仿宋_GB2312"/>
          <w:color w:val="auto"/>
          <w:sz w:val="32"/>
          <w:szCs w:val="32"/>
          <w:highlight w:val="none"/>
        </w:rPr>
        <w:t>本章程</w:t>
      </w:r>
      <w:r>
        <w:rPr>
          <w:rFonts w:hint="eastAsia" w:ascii="仿宋" w:hAnsi="仿宋" w:eastAsia="仿宋" w:cs="仿宋_GB2312"/>
          <w:color w:val="auto"/>
          <w:sz w:val="32"/>
          <w:szCs w:val="32"/>
          <w:highlight w:val="none"/>
          <w:lang w:val="en-US" w:eastAsia="zh-CN"/>
        </w:rPr>
        <w:t>经2024年5月22日</w:t>
      </w:r>
      <w:r>
        <w:rPr>
          <w:rFonts w:hint="eastAsia" w:ascii="仿宋" w:hAnsi="仿宋" w:eastAsia="仿宋" w:cs="仿宋_GB2312"/>
          <w:color w:val="auto"/>
          <w:sz w:val="32"/>
          <w:szCs w:val="32"/>
          <w:highlight w:val="none"/>
        </w:rPr>
        <w:t>第</w:t>
      </w:r>
      <w:r>
        <w:rPr>
          <w:rFonts w:hint="eastAsia" w:ascii="仿宋" w:hAnsi="仿宋" w:eastAsia="仿宋" w:cs="仿宋_GB2312"/>
          <w:color w:val="auto"/>
          <w:sz w:val="32"/>
          <w:szCs w:val="32"/>
          <w:highlight w:val="none"/>
          <w:lang w:val="en-US" w:eastAsia="zh-CN"/>
        </w:rPr>
        <w:t>五</w:t>
      </w:r>
      <w:r>
        <w:rPr>
          <w:rFonts w:hint="eastAsia" w:ascii="仿宋" w:hAnsi="仿宋" w:eastAsia="仿宋" w:cs="仿宋_GB2312"/>
          <w:color w:val="auto"/>
          <w:sz w:val="32"/>
          <w:szCs w:val="32"/>
          <w:highlight w:val="none"/>
        </w:rPr>
        <w:t>届会员大会表决通过</w:t>
      </w:r>
      <w:r>
        <w:rPr>
          <w:rFonts w:hint="eastAsia" w:ascii="仿宋" w:hAnsi="仿宋" w:eastAsia="仿宋" w:cs="仿宋_GB2312"/>
          <w:color w:val="auto"/>
          <w:sz w:val="32"/>
          <w:szCs w:val="32"/>
          <w:highlight w:val="none"/>
          <w:lang w:eastAsia="zh-CN"/>
        </w:rPr>
        <w:t>。</w:t>
      </w:r>
    </w:p>
    <w:p>
      <w:pPr>
        <w:pStyle w:val="8"/>
        <w:spacing w:line="360" w:lineRule="auto"/>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第七十</w:t>
      </w:r>
      <w:r>
        <w:rPr>
          <w:rFonts w:hint="eastAsia" w:ascii="仿宋" w:hAnsi="仿宋" w:eastAsia="仿宋" w:cs="仿宋_GB2312"/>
          <w:b/>
          <w:color w:val="auto"/>
          <w:sz w:val="32"/>
          <w:szCs w:val="32"/>
          <w:highlight w:val="none"/>
          <w:lang w:val="en-US" w:eastAsia="zh-CN"/>
        </w:rPr>
        <w:t>五</w:t>
      </w:r>
      <w:r>
        <w:rPr>
          <w:rFonts w:hint="eastAsia" w:ascii="仿宋" w:hAnsi="仿宋" w:eastAsia="仿宋" w:cs="仿宋_GB2312"/>
          <w:b/>
          <w:color w:val="auto"/>
          <w:sz w:val="32"/>
          <w:szCs w:val="32"/>
          <w:highlight w:val="none"/>
        </w:rPr>
        <w:t>条</w:t>
      </w:r>
      <w:r>
        <w:rPr>
          <w:rFonts w:hint="eastAsia" w:ascii="仿宋" w:hAnsi="仿宋" w:eastAsia="仿宋" w:cs="仿宋_GB2312"/>
          <w:color w:val="auto"/>
          <w:sz w:val="32"/>
          <w:szCs w:val="32"/>
          <w:highlight w:val="none"/>
        </w:rPr>
        <w:t xml:space="preserve"> 本章程的解释权属本会的理事会。 </w:t>
      </w:r>
    </w:p>
    <w:p>
      <w:pPr>
        <w:ind w:firstLine="643" w:firstLineChars="200"/>
        <w:jc w:val="left"/>
        <w:rPr>
          <w:rFonts w:hint="eastAsia"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第七十</w:t>
      </w:r>
      <w:r>
        <w:rPr>
          <w:rFonts w:hint="eastAsia" w:ascii="仿宋" w:hAnsi="仿宋" w:eastAsia="仿宋" w:cs="仿宋_GB2312"/>
          <w:b/>
          <w:color w:val="auto"/>
          <w:sz w:val="32"/>
          <w:szCs w:val="32"/>
          <w:highlight w:val="none"/>
          <w:lang w:val="en-US" w:eastAsia="zh-CN"/>
        </w:rPr>
        <w:t>六</w:t>
      </w:r>
      <w:r>
        <w:rPr>
          <w:rFonts w:hint="eastAsia" w:ascii="仿宋" w:hAnsi="仿宋" w:eastAsia="仿宋" w:cs="仿宋_GB2312"/>
          <w:b/>
          <w:color w:val="auto"/>
          <w:sz w:val="32"/>
          <w:szCs w:val="32"/>
          <w:highlight w:val="none"/>
        </w:rPr>
        <w:t xml:space="preserve">条 </w:t>
      </w:r>
      <w:r>
        <w:rPr>
          <w:rFonts w:hint="eastAsia" w:ascii="仿宋" w:hAnsi="仿宋" w:eastAsia="仿宋" w:cs="仿宋_GB2312"/>
          <w:color w:val="auto"/>
          <w:sz w:val="32"/>
          <w:szCs w:val="32"/>
          <w:highlight w:val="none"/>
        </w:rPr>
        <w:t xml:space="preserve">本章程自社团登记管理机关核准之日起生效。  </w:t>
      </w: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pPr>
        <w:spacing w:line="360" w:lineRule="auto"/>
        <w:rPr>
          <w:rFonts w:hint="eastAsia" w:ascii="仿宋" w:hAnsi="仿宋" w:eastAsia="仿宋"/>
          <w:color w:val="auto"/>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461CA"/>
    <w:multiLevelType w:val="singleLevel"/>
    <w:tmpl w:val="347461CA"/>
    <w:lvl w:ilvl="0" w:tentative="0">
      <w:start w:val="6"/>
      <w:numFmt w:val="chineseCounting"/>
      <w:suff w:val="space"/>
      <w:lvlText w:val="第%1条"/>
      <w:lvlJc w:val="left"/>
      <w:rPr>
        <w:rFonts w:hint="eastAsia"/>
        <w:b/>
        <w:bCs/>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jM2YTQ1N2Y0Zjc0MDRlODY2OWFlYjBiNDljZmYifQ=="/>
    <w:docVar w:name="KSO_WPS_MARK_KEY" w:val="8671a74e-cfc6-47e7-89c5-b63a4d18562c"/>
  </w:docVars>
  <w:rsids>
    <w:rsidRoot w:val="00000000"/>
    <w:rsid w:val="1A1A354E"/>
    <w:rsid w:val="2953641F"/>
    <w:rsid w:val="2A8B15BB"/>
    <w:rsid w:val="3EFC78FC"/>
    <w:rsid w:val="56A47A0A"/>
    <w:rsid w:val="5F6441DB"/>
    <w:rsid w:val="7D85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6835</Words>
  <Characters>6888</Characters>
  <Lines>0</Lines>
  <Paragraphs>0</Paragraphs>
  <TotalTime>2</TotalTime>
  <ScaleCrop>false</ScaleCrop>
  <LinksUpToDate>false</LinksUpToDate>
  <CharactersWithSpaces>7104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2024-06-04T06:43:00Z</dcterms:created>
  <dc:creator>鲍立时</dc:creator>
  <cp:lastModifiedBy>省互联网协会鲍立时19979968277</cp:lastModifiedBy>
  <dcterms:modified xsi:type="dcterms:W3CDTF">2024-07-17T07:32:57Z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95AC04673D3C4DD4A0BB385036ACCC5A_12</vt:lpwstr>
  </property>
</Properties>
</file>